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773C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Workshop Course Outline</w:t>
      </w:r>
    </w:p>
    <w:p w14:paraId="73CFECF2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7E6A8E">
        <w:rPr>
          <w:rFonts w:ascii="Calibri" w:eastAsia="Times New Roman" w:hAnsi="Calibri" w:cs="Calibri"/>
          <w:b/>
          <w:i/>
          <w:sz w:val="24"/>
          <w:szCs w:val="24"/>
        </w:rPr>
        <w:t>Enabling Interdisciplinary and Team Science</w:t>
      </w:r>
    </w:p>
    <w:p w14:paraId="0AC1F571" w14:textId="6749CFAA" w:rsid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5B08FBE" w14:textId="2782A6AA" w:rsidR="00CB6BA9" w:rsidRDefault="00CB6BA9" w:rsidP="007E6A8E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6" w:history="1">
        <w:r w:rsidRPr="00C10437">
          <w:rPr>
            <w:rStyle w:val="Hyperlink"/>
          </w:rPr>
          <w:t>https://www.aibs.org/events/team_scienc</w:t>
        </w:r>
        <w:bookmarkStart w:id="0" w:name="_GoBack"/>
        <w:bookmarkEnd w:id="0"/>
        <w:r w:rsidRPr="00C10437">
          <w:rPr>
            <w:rStyle w:val="Hyperlink"/>
          </w:rPr>
          <w:t>e</w:t>
        </w:r>
        <w:r w:rsidRPr="00C10437">
          <w:rPr>
            <w:rStyle w:val="Hyperlink"/>
          </w:rPr>
          <w:t>_event.html</w:t>
        </w:r>
      </w:hyperlink>
    </w:p>
    <w:p w14:paraId="5A409D53" w14:textId="77777777" w:rsidR="00CB6BA9" w:rsidRPr="007E6A8E" w:rsidRDefault="00CB6BA9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DF1B31C" w14:textId="7271899D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DAY 1</w:t>
      </w:r>
      <w:r>
        <w:rPr>
          <w:rFonts w:ascii="Calibri" w:eastAsia="Times New Roman" w:hAnsi="Calibri" w:cs="Calibri"/>
          <w:sz w:val="24"/>
          <w:szCs w:val="24"/>
        </w:rPr>
        <w:t xml:space="preserve"> – August 18, 2020</w:t>
      </w:r>
    </w:p>
    <w:p w14:paraId="4C7128D1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C37A621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Interdisciplinary Team Science Overview</w:t>
      </w:r>
    </w:p>
    <w:p w14:paraId="6DED0F69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What is interdisciplinary team science, and why is it important</w:t>
      </w:r>
    </w:p>
    <w:p w14:paraId="3A751DAA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How teams work</w:t>
      </w:r>
    </w:p>
    <w:p w14:paraId="39FFD99A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Characteristics of effective scientific teams</w:t>
      </w:r>
    </w:p>
    <w:p w14:paraId="274BB06E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DBC2A61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Leadership</w:t>
      </w:r>
    </w:p>
    <w:p w14:paraId="56B28A7A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Competencies and characteristics of leadership</w:t>
      </w:r>
    </w:p>
    <w:p w14:paraId="1A774FDA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Creating effective teams and team culture through leadership</w:t>
      </w:r>
    </w:p>
    <w:p w14:paraId="6E3F1664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54ADD03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Shared Vision and Plan</w:t>
      </w:r>
    </w:p>
    <w:p w14:paraId="240D781C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Mission, vision, strategies, guiding principles</w:t>
      </w:r>
    </w:p>
    <w:p w14:paraId="33C5909B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Goals and objectives (tasks, timelines, measures)</w:t>
      </w:r>
    </w:p>
    <w:p w14:paraId="3D495A42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Owners (roles and responsibilities)</w:t>
      </w:r>
    </w:p>
    <w:p w14:paraId="4218688C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Key performance indicators</w:t>
      </w:r>
    </w:p>
    <w:p w14:paraId="3D6FA325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ED28593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The Right Mix of Competencies and People</w:t>
      </w:r>
    </w:p>
    <w:p w14:paraId="6D5B4F03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Overview of competencies</w:t>
      </w:r>
    </w:p>
    <w:p w14:paraId="62F3149B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Competency identification process</w:t>
      </w:r>
    </w:p>
    <w:p w14:paraId="226A7B84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Assessing intangible attributes</w:t>
      </w:r>
    </w:p>
    <w:p w14:paraId="6A113E6F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DISC and other assessments</w:t>
      </w:r>
    </w:p>
    <w:p w14:paraId="32950D1B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B24840D" w14:textId="580779BC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DAY 2</w:t>
      </w:r>
      <w:r>
        <w:rPr>
          <w:rFonts w:ascii="Calibri" w:eastAsia="Times New Roman" w:hAnsi="Calibri" w:cs="Calibri"/>
          <w:sz w:val="24"/>
          <w:szCs w:val="24"/>
        </w:rPr>
        <w:t xml:space="preserve"> – August 20, 2020</w:t>
      </w:r>
    </w:p>
    <w:p w14:paraId="62EAA5E3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EEAD406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Team Communication and Trust</w:t>
      </w:r>
    </w:p>
    <w:p w14:paraId="71D4CCDC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Language (speaking, listening, and giving feedback)</w:t>
      </w:r>
    </w:p>
    <w:p w14:paraId="0BC3F63B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Facilitating discussions, meetings, agreement, consensus, and disagreement</w:t>
      </w:r>
    </w:p>
    <w:p w14:paraId="77C9F4E5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Trust and transparency (assumptions and expectations)</w:t>
      </w:r>
    </w:p>
    <w:p w14:paraId="19C4EFA0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Dealing with conflict</w:t>
      </w:r>
    </w:p>
    <w:p w14:paraId="33299F79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ED7B055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Team tools and processes</w:t>
      </w:r>
    </w:p>
    <w:p w14:paraId="1394A2BF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Quality improvement cycle</w:t>
      </w:r>
    </w:p>
    <w:p w14:paraId="48342226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Holding effective meetings</w:t>
      </w:r>
    </w:p>
    <w:p w14:paraId="130EDE74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Making team decisions</w:t>
      </w:r>
    </w:p>
    <w:p w14:paraId="3C78C907" w14:textId="77777777" w:rsidR="007E6A8E" w:rsidRPr="007E6A8E" w:rsidRDefault="007E6A8E" w:rsidP="007E6A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E6A8E">
        <w:rPr>
          <w:rFonts w:ascii="Calibri" w:eastAsia="Times New Roman" w:hAnsi="Calibri" w:cs="Calibri"/>
          <w:sz w:val="24"/>
          <w:szCs w:val="24"/>
        </w:rPr>
        <w:t>• Mapping knowledge (concept maps, mind maps)</w:t>
      </w:r>
    </w:p>
    <w:p w14:paraId="00C4F6ED" w14:textId="77777777" w:rsidR="007E6A8E" w:rsidRPr="007E6A8E" w:rsidRDefault="007E6A8E" w:rsidP="007E6A8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6739E69" w14:textId="575E936B" w:rsidR="001A211A" w:rsidRPr="007E6A8E" w:rsidRDefault="007E6A8E" w:rsidP="007E6A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CA"/>
        </w:rPr>
      </w:pPr>
      <w:r w:rsidRPr="007E6A8E">
        <w:rPr>
          <w:rFonts w:ascii="Calibri" w:eastAsia="Times New Roman" w:hAnsi="Calibri" w:cs="Calibri"/>
          <w:sz w:val="24"/>
          <w:szCs w:val="24"/>
        </w:rPr>
        <w:t>Other Factors that Affect Teams</w:t>
      </w:r>
    </w:p>
    <w:sectPr w:rsidR="001A211A" w:rsidRPr="007E6A8E" w:rsidSect="0067151A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AD42" w14:textId="77777777" w:rsidR="00F326A6" w:rsidRDefault="00F326A6">
      <w:pPr>
        <w:spacing w:after="0" w:line="240" w:lineRule="auto"/>
      </w:pPr>
      <w:r>
        <w:separator/>
      </w:r>
    </w:p>
  </w:endnote>
  <w:endnote w:type="continuationSeparator" w:id="0">
    <w:p w14:paraId="39B80509" w14:textId="77777777" w:rsidR="00F326A6" w:rsidRDefault="00F3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4582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DE9494" w14:textId="77777777" w:rsidR="00BD365B" w:rsidRDefault="007E6A8E" w:rsidP="00A10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6C3A9" w14:textId="77777777" w:rsidR="00BD365B" w:rsidRDefault="00F326A6" w:rsidP="00352D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2095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69002A" w14:textId="77777777" w:rsidR="00BD365B" w:rsidRDefault="007E6A8E" w:rsidP="00A10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81822" w14:textId="77777777" w:rsidR="00BD365B" w:rsidRDefault="00F326A6" w:rsidP="00352D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44C1" w14:textId="77777777" w:rsidR="00F326A6" w:rsidRDefault="00F326A6">
      <w:pPr>
        <w:spacing w:after="0" w:line="240" w:lineRule="auto"/>
      </w:pPr>
      <w:r>
        <w:separator/>
      </w:r>
    </w:p>
  </w:footnote>
  <w:footnote w:type="continuationSeparator" w:id="0">
    <w:p w14:paraId="5610E45B" w14:textId="77777777" w:rsidR="00F326A6" w:rsidRDefault="00F3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8E"/>
    <w:rsid w:val="001A211A"/>
    <w:rsid w:val="007E6A8E"/>
    <w:rsid w:val="0082658B"/>
    <w:rsid w:val="00CB6BA9"/>
    <w:rsid w:val="00F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28A1"/>
  <w15:chartTrackingRefBased/>
  <w15:docId w15:val="{C0E8C61B-50D3-4FB5-9BE5-6C97465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A8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E6A8E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E6A8E"/>
  </w:style>
  <w:style w:type="character" w:styleId="Hyperlink">
    <w:name w:val="Hyperlink"/>
    <w:basedOn w:val="DefaultParagraphFont"/>
    <w:uiPriority w:val="99"/>
    <w:unhideWhenUsed/>
    <w:rsid w:val="00CB6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bs.org/events/team_science_even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Sampey</dc:creator>
  <cp:keywords/>
  <dc:description/>
  <cp:lastModifiedBy>Kendra Sampey</cp:lastModifiedBy>
  <cp:revision>2</cp:revision>
  <dcterms:created xsi:type="dcterms:W3CDTF">2020-02-13T15:07:00Z</dcterms:created>
  <dcterms:modified xsi:type="dcterms:W3CDTF">2020-02-14T15:13:00Z</dcterms:modified>
</cp:coreProperties>
</file>