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1B6A" w14:textId="2D9179BE" w:rsidR="00086622" w:rsidRDefault="008B0BF1">
      <w:pPr>
        <w:jc w:val="center"/>
        <w:rPr>
          <w:rFonts w:ascii="Times New Roman" w:hAnsi="Times New Roman"/>
          <w:b/>
        </w:rPr>
      </w:pPr>
      <w:r>
        <w:rPr>
          <w:rFonts w:ascii="Times New Roman" w:hAnsi="Times New Roman"/>
          <w:b/>
        </w:rPr>
        <w:t>GRAD 400</w:t>
      </w:r>
    </w:p>
    <w:p w14:paraId="40F84ADC" w14:textId="7030E01A" w:rsidR="008B0BF1" w:rsidRPr="00AA02E1" w:rsidRDefault="008B0BF1">
      <w:pPr>
        <w:jc w:val="center"/>
        <w:rPr>
          <w:rFonts w:ascii="Times New Roman" w:hAnsi="Times New Roman"/>
          <w:b/>
        </w:rPr>
      </w:pPr>
      <w:r>
        <w:rPr>
          <w:rFonts w:ascii="Times New Roman" w:hAnsi="Times New Roman"/>
          <w:b/>
        </w:rPr>
        <w:t>Research Internship Special Experience</w:t>
      </w:r>
    </w:p>
    <w:p w14:paraId="7493DAE7" w14:textId="77777777" w:rsidR="00086622" w:rsidRPr="00AA02E1" w:rsidRDefault="00086622">
      <w:pPr>
        <w:pStyle w:val="Header"/>
        <w:tabs>
          <w:tab w:val="clear" w:pos="4320"/>
          <w:tab w:val="clear" w:pos="8640"/>
        </w:tabs>
        <w:rPr>
          <w:rFonts w:ascii="Times New Roman" w:hAnsi="Times New Roman"/>
        </w:rPr>
      </w:pPr>
    </w:p>
    <w:p w14:paraId="6741B78B" w14:textId="4B7E412E" w:rsidR="003E06D2" w:rsidRDefault="00E4276C">
      <w:pPr>
        <w:pStyle w:val="Header"/>
        <w:tabs>
          <w:tab w:val="clear" w:pos="4320"/>
          <w:tab w:val="clear" w:pos="8640"/>
        </w:tabs>
        <w:rPr>
          <w:rFonts w:ascii="Times New Roman" w:hAnsi="Times New Roman"/>
        </w:rPr>
      </w:pPr>
      <w:r w:rsidRPr="00AA02E1">
        <w:rPr>
          <w:rFonts w:ascii="Times New Roman" w:hAnsi="Times New Roman"/>
        </w:rPr>
        <w:t>Instructor</w:t>
      </w:r>
      <w:r w:rsidR="00086622" w:rsidRPr="00AA02E1">
        <w:rPr>
          <w:rFonts w:ascii="Times New Roman" w:hAnsi="Times New Roman"/>
        </w:rPr>
        <w:t>:</w:t>
      </w:r>
      <w:r w:rsidR="00086622" w:rsidRPr="00AA02E1">
        <w:rPr>
          <w:rFonts w:ascii="Times New Roman" w:hAnsi="Times New Roman"/>
        </w:rPr>
        <w:tab/>
      </w:r>
      <w:r w:rsidR="00086622" w:rsidRPr="00AA02E1">
        <w:rPr>
          <w:rFonts w:ascii="Times New Roman" w:hAnsi="Times New Roman"/>
        </w:rPr>
        <w:tab/>
      </w:r>
      <w:r w:rsidR="003E06D2">
        <w:rPr>
          <w:rFonts w:ascii="Times New Roman" w:hAnsi="Times New Roman"/>
        </w:rPr>
        <w:t>Dr. Annette Kluck, Professor</w:t>
      </w:r>
    </w:p>
    <w:p w14:paraId="5F2B316D" w14:textId="77777777" w:rsidR="00E53E25" w:rsidRPr="00AA02E1" w:rsidRDefault="00E53E25">
      <w:pPr>
        <w:rPr>
          <w:rFonts w:ascii="Times New Roman" w:hAnsi="Times New Roman"/>
        </w:rPr>
      </w:pPr>
    </w:p>
    <w:p w14:paraId="17140BF3" w14:textId="10482D28" w:rsidR="00086622" w:rsidRDefault="00086622" w:rsidP="008B0BF1">
      <w:pPr>
        <w:ind w:left="2160" w:hanging="2160"/>
        <w:rPr>
          <w:rFonts w:ascii="Times New Roman" w:hAnsi="Times New Roman"/>
        </w:rPr>
      </w:pPr>
      <w:r w:rsidRPr="00AA02E1">
        <w:rPr>
          <w:rFonts w:ascii="Times New Roman" w:hAnsi="Times New Roman"/>
        </w:rPr>
        <w:t>Meeting Times:</w:t>
      </w:r>
      <w:r w:rsidRPr="00AA02E1">
        <w:rPr>
          <w:rFonts w:ascii="Times New Roman" w:hAnsi="Times New Roman"/>
        </w:rPr>
        <w:tab/>
      </w:r>
      <w:r w:rsidR="008B0BF1">
        <w:rPr>
          <w:rFonts w:ascii="Times New Roman" w:hAnsi="Times New Roman"/>
        </w:rPr>
        <w:t xml:space="preserve">Four hours per week per credit hour for 4 week term </w:t>
      </w:r>
      <w:r w:rsidR="00C56952">
        <w:rPr>
          <w:rFonts w:ascii="Times New Roman" w:hAnsi="Times New Roman"/>
        </w:rPr>
        <w:t>OR</w:t>
      </w:r>
      <w:r w:rsidR="008B0BF1">
        <w:rPr>
          <w:rFonts w:ascii="Times New Roman" w:hAnsi="Times New Roman"/>
        </w:rPr>
        <w:t xml:space="preserve"> Two hours per week per credit hour for 8 week term</w:t>
      </w:r>
    </w:p>
    <w:p w14:paraId="771B2B96" w14:textId="77777777" w:rsidR="00086622" w:rsidRPr="00AA02E1" w:rsidRDefault="0057165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6864102D" w14:textId="77777777" w:rsidR="000A53AA" w:rsidRDefault="00086622" w:rsidP="000A53AA">
      <w:pPr>
        <w:rPr>
          <w:rFonts w:ascii="Times New Roman" w:hAnsi="Times New Roman"/>
        </w:rPr>
      </w:pPr>
      <w:r w:rsidRPr="00AA02E1">
        <w:rPr>
          <w:rFonts w:ascii="Times New Roman" w:hAnsi="Times New Roman"/>
        </w:rPr>
        <w:t>Required Readings:</w:t>
      </w:r>
      <w:r w:rsidRPr="00AA02E1">
        <w:rPr>
          <w:rFonts w:ascii="Times New Roman" w:hAnsi="Times New Roman"/>
        </w:rPr>
        <w:tab/>
      </w:r>
    </w:p>
    <w:p w14:paraId="61CD83C2" w14:textId="77777777" w:rsidR="00086622" w:rsidRPr="00AA02E1" w:rsidRDefault="005823B8" w:rsidP="000A53AA">
      <w:pPr>
        <w:numPr>
          <w:ilvl w:val="0"/>
          <w:numId w:val="5"/>
        </w:numPr>
        <w:rPr>
          <w:rFonts w:ascii="Times New Roman" w:hAnsi="Times New Roman"/>
        </w:rPr>
      </w:pPr>
      <w:r>
        <w:rPr>
          <w:rFonts w:ascii="Times New Roman" w:hAnsi="Times New Roman"/>
        </w:rPr>
        <w:t>Articles as assigned</w:t>
      </w:r>
    </w:p>
    <w:p w14:paraId="24449B85" w14:textId="77777777" w:rsidR="00086622" w:rsidRPr="00AA02E1" w:rsidRDefault="00086622">
      <w:pPr>
        <w:rPr>
          <w:rFonts w:ascii="Times New Roman" w:hAnsi="Times New Roman"/>
        </w:rPr>
      </w:pPr>
      <w:r w:rsidRPr="00AA02E1">
        <w:rPr>
          <w:rFonts w:ascii="Times New Roman" w:hAnsi="Times New Roman"/>
        </w:rPr>
        <w:tab/>
      </w:r>
      <w:r w:rsidRPr="00AA02E1">
        <w:rPr>
          <w:rFonts w:ascii="Times New Roman" w:hAnsi="Times New Roman"/>
        </w:rPr>
        <w:tab/>
      </w:r>
      <w:r w:rsidRPr="00AA02E1">
        <w:rPr>
          <w:rFonts w:ascii="Times New Roman" w:hAnsi="Times New Roman"/>
        </w:rPr>
        <w:tab/>
      </w:r>
    </w:p>
    <w:p w14:paraId="1D849002" w14:textId="1CF421EE" w:rsidR="00BB1947" w:rsidRDefault="00BB1947">
      <w:pPr>
        <w:pStyle w:val="Heading1"/>
        <w:rPr>
          <w:rFonts w:ascii="Times New Roman" w:hAnsi="Times New Roman"/>
        </w:rPr>
      </w:pPr>
      <w:r>
        <w:rPr>
          <w:rFonts w:ascii="Times New Roman" w:hAnsi="Times New Roman"/>
        </w:rPr>
        <w:t>Course Description</w:t>
      </w:r>
    </w:p>
    <w:p w14:paraId="5CC65E62" w14:textId="0C5B032E" w:rsidR="00BB1947" w:rsidRPr="00BB1947" w:rsidRDefault="00BB1947" w:rsidP="00BB1947">
      <w:r w:rsidRPr="00BB1947">
        <w:t xml:space="preserve">This course provides non-degree seeking </w:t>
      </w:r>
      <w:r>
        <w:t xml:space="preserve">undergraduate </w:t>
      </w:r>
      <w:r w:rsidRPr="00BB1947">
        <w:t xml:space="preserve">students from institutions other than the University of Mississippi with individualized instruction to facilitate research skills through research on projects under the supervision of </w:t>
      </w:r>
      <w:r w:rsidR="00C56952">
        <w:t xml:space="preserve">a </w:t>
      </w:r>
      <w:r w:rsidRPr="00BB1947">
        <w:t xml:space="preserve">faculty member. </w:t>
      </w:r>
    </w:p>
    <w:p w14:paraId="57A2F307" w14:textId="77777777" w:rsidR="00BB1947" w:rsidRDefault="00BB1947">
      <w:pPr>
        <w:pStyle w:val="Heading1"/>
        <w:rPr>
          <w:rFonts w:ascii="Times New Roman" w:hAnsi="Times New Roman"/>
        </w:rPr>
      </w:pPr>
    </w:p>
    <w:p w14:paraId="770F0253" w14:textId="01954C76" w:rsidR="00086622" w:rsidRPr="00AA02E1" w:rsidRDefault="00086622">
      <w:pPr>
        <w:pStyle w:val="Heading1"/>
        <w:rPr>
          <w:rFonts w:ascii="Times New Roman" w:hAnsi="Times New Roman"/>
        </w:rPr>
      </w:pPr>
      <w:r w:rsidRPr="00AA02E1">
        <w:rPr>
          <w:rFonts w:ascii="Times New Roman" w:hAnsi="Times New Roman"/>
        </w:rPr>
        <w:t>Course Objectives</w:t>
      </w:r>
    </w:p>
    <w:p w14:paraId="15D90F29" w14:textId="1A95A2FA" w:rsidR="00A91C26" w:rsidRDefault="00A91C26">
      <w:pPr>
        <w:rPr>
          <w:rFonts w:ascii="Times New Roman" w:eastAsia="Times New Roman" w:hAnsi="Times New Roman"/>
          <w:color w:val="333333"/>
          <w:szCs w:val="24"/>
        </w:rPr>
      </w:pPr>
      <w:r w:rsidRPr="00A91C26">
        <w:rPr>
          <w:rFonts w:ascii="Times New Roman" w:eastAsia="Times New Roman" w:hAnsi="Times New Roman"/>
          <w:color w:val="333333"/>
          <w:szCs w:val="24"/>
        </w:rPr>
        <w:t>This course provides</w:t>
      </w:r>
      <w:r w:rsidR="008B0BF1">
        <w:rPr>
          <w:rFonts w:ascii="Times New Roman" w:eastAsia="Times New Roman" w:hAnsi="Times New Roman"/>
          <w:color w:val="333333"/>
          <w:szCs w:val="24"/>
        </w:rPr>
        <w:t xml:space="preserve"> non-degree seeking undergraduate</w:t>
      </w:r>
      <w:r w:rsidRPr="00A91C26">
        <w:rPr>
          <w:rFonts w:ascii="Times New Roman" w:eastAsia="Times New Roman" w:hAnsi="Times New Roman"/>
          <w:color w:val="333333"/>
          <w:szCs w:val="24"/>
        </w:rPr>
        <w:t xml:space="preserve"> students with the opportunity to gain supervised research experience </w:t>
      </w:r>
      <w:r w:rsidR="008B0BF1">
        <w:rPr>
          <w:rFonts w:ascii="Times New Roman" w:eastAsia="Times New Roman" w:hAnsi="Times New Roman"/>
          <w:color w:val="333333"/>
          <w:szCs w:val="24"/>
        </w:rPr>
        <w:t>during summer session terms</w:t>
      </w:r>
      <w:r w:rsidRPr="00A91C26">
        <w:rPr>
          <w:rFonts w:ascii="Times New Roman" w:eastAsia="Times New Roman" w:hAnsi="Times New Roman"/>
          <w:color w:val="333333"/>
          <w:szCs w:val="24"/>
        </w:rPr>
        <w:t>. Students will work with the faculty instructor to gain experience in a range of research activities</w:t>
      </w:r>
      <w:r w:rsidR="008B0BF1">
        <w:rPr>
          <w:rFonts w:ascii="Times New Roman" w:eastAsia="Times New Roman" w:hAnsi="Times New Roman"/>
          <w:color w:val="333333"/>
          <w:szCs w:val="24"/>
        </w:rPr>
        <w:t xml:space="preserve"> within the discipline</w:t>
      </w:r>
      <w:r w:rsidRPr="00A91C26">
        <w:rPr>
          <w:rFonts w:ascii="Times New Roman" w:eastAsia="Times New Roman" w:hAnsi="Times New Roman"/>
          <w:color w:val="333333"/>
          <w:szCs w:val="24"/>
        </w:rPr>
        <w:t>.</w:t>
      </w:r>
    </w:p>
    <w:p w14:paraId="32E7EA47" w14:textId="061382DC" w:rsidR="00BB1947" w:rsidRDefault="00BB1947">
      <w:pPr>
        <w:rPr>
          <w:rFonts w:ascii="Times New Roman" w:eastAsia="Times New Roman" w:hAnsi="Times New Roman"/>
          <w:color w:val="333333"/>
          <w:szCs w:val="24"/>
        </w:rPr>
      </w:pPr>
    </w:p>
    <w:p w14:paraId="358FD5F7" w14:textId="2FDA57BB" w:rsidR="00BB1947" w:rsidRDefault="00BB1947">
      <w:pPr>
        <w:rPr>
          <w:rFonts w:ascii="Times New Roman" w:eastAsia="Times New Roman" w:hAnsi="Times New Roman"/>
          <w:color w:val="333333"/>
          <w:szCs w:val="24"/>
        </w:rPr>
      </w:pPr>
      <w:r>
        <w:rPr>
          <w:rFonts w:ascii="Times New Roman" w:eastAsia="Times New Roman" w:hAnsi="Times New Roman"/>
          <w:color w:val="333333"/>
          <w:szCs w:val="24"/>
        </w:rPr>
        <w:t>After completing this course, students will be able to:</w:t>
      </w:r>
    </w:p>
    <w:p w14:paraId="666465DE" w14:textId="6A600F4F" w:rsidR="00BB1947" w:rsidRDefault="00BB1947" w:rsidP="00BB1947">
      <w:pPr>
        <w:pStyle w:val="ListParagraph"/>
        <w:numPr>
          <w:ilvl w:val="0"/>
          <w:numId w:val="5"/>
        </w:numPr>
        <w:ind w:left="450"/>
        <w:rPr>
          <w:rFonts w:ascii="Times New Roman" w:eastAsia="Times New Roman" w:hAnsi="Times New Roman"/>
          <w:color w:val="333333"/>
          <w:szCs w:val="24"/>
        </w:rPr>
      </w:pPr>
      <w:r>
        <w:rPr>
          <w:rFonts w:ascii="Times New Roman" w:eastAsia="Times New Roman" w:hAnsi="Times New Roman"/>
          <w:color w:val="333333"/>
          <w:szCs w:val="24"/>
        </w:rPr>
        <w:t>Describe research activities that are appropriate to answering empirical questions within the discipline</w:t>
      </w:r>
    </w:p>
    <w:p w14:paraId="02384183" w14:textId="32016126" w:rsidR="00BB1947" w:rsidRDefault="00BB1947" w:rsidP="00BB1947">
      <w:pPr>
        <w:pStyle w:val="ListParagraph"/>
        <w:numPr>
          <w:ilvl w:val="0"/>
          <w:numId w:val="5"/>
        </w:numPr>
        <w:ind w:left="450"/>
        <w:rPr>
          <w:rFonts w:ascii="Times New Roman" w:eastAsia="Times New Roman" w:hAnsi="Times New Roman"/>
          <w:color w:val="333333"/>
          <w:szCs w:val="24"/>
        </w:rPr>
      </w:pPr>
      <w:r>
        <w:rPr>
          <w:rFonts w:ascii="Times New Roman" w:eastAsia="Times New Roman" w:hAnsi="Times New Roman"/>
          <w:color w:val="333333"/>
          <w:szCs w:val="24"/>
        </w:rPr>
        <w:t>Demonstrate knowledge of ethical practices in research</w:t>
      </w:r>
    </w:p>
    <w:p w14:paraId="79F8B888" w14:textId="1E42EC18" w:rsidR="00BB1947" w:rsidRPr="00BB1947" w:rsidRDefault="00BB1947" w:rsidP="00BB1947">
      <w:pPr>
        <w:pStyle w:val="ListParagraph"/>
        <w:numPr>
          <w:ilvl w:val="0"/>
          <w:numId w:val="5"/>
        </w:numPr>
        <w:ind w:left="450"/>
        <w:rPr>
          <w:rFonts w:ascii="Times New Roman" w:eastAsia="Times New Roman" w:hAnsi="Times New Roman"/>
          <w:color w:val="333333"/>
          <w:szCs w:val="24"/>
        </w:rPr>
      </w:pPr>
      <w:r>
        <w:rPr>
          <w:rFonts w:ascii="Times New Roman" w:eastAsia="Times New Roman" w:hAnsi="Times New Roman"/>
          <w:color w:val="333333"/>
          <w:szCs w:val="24"/>
        </w:rPr>
        <w:t>Perform data collection and research skills competently</w:t>
      </w:r>
    </w:p>
    <w:p w14:paraId="432745AD" w14:textId="77777777" w:rsidR="00086622" w:rsidRPr="00AA02E1" w:rsidRDefault="00AA02E1">
      <w:pPr>
        <w:rPr>
          <w:rFonts w:ascii="Times New Roman" w:hAnsi="Times New Roman"/>
        </w:rPr>
      </w:pPr>
      <w:r w:rsidRPr="00AA02E1">
        <w:rPr>
          <w:rFonts w:ascii="Times New Roman" w:hAnsi="Times New Roman"/>
        </w:rPr>
        <w:t xml:space="preserve"> </w:t>
      </w:r>
    </w:p>
    <w:p w14:paraId="54A8D703" w14:textId="6884DD12" w:rsidR="00A91C26" w:rsidRDefault="00A91C26">
      <w:pPr>
        <w:pStyle w:val="Heading1"/>
        <w:rPr>
          <w:rFonts w:ascii="Times New Roman" w:hAnsi="Times New Roman"/>
        </w:rPr>
      </w:pPr>
      <w:r>
        <w:rPr>
          <w:rFonts w:ascii="Times New Roman" w:hAnsi="Times New Roman"/>
        </w:rPr>
        <w:t>Course Schedule</w:t>
      </w:r>
      <w:r w:rsidR="008B0BF1">
        <w:rPr>
          <w:rFonts w:ascii="Times New Roman" w:hAnsi="Times New Roman"/>
        </w:rPr>
        <w:t xml:space="preserve"> (for 3 credit hours)</w:t>
      </w:r>
    </w:p>
    <w:p w14:paraId="6C4D6DC5" w14:textId="686269FD"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1</w:t>
      </w:r>
    </w:p>
    <w:p w14:paraId="71791D0B" w14:textId="6C297065" w:rsidR="00A91C26" w:rsidRPr="003A5AA8" w:rsidRDefault="006E7327" w:rsidP="004545ED">
      <w:pPr>
        <w:rPr>
          <w:rFonts w:ascii="Calibri" w:eastAsia="Times New Roman" w:hAnsi="Calibri"/>
          <w:color w:val="333333"/>
          <w:sz w:val="21"/>
          <w:szCs w:val="21"/>
        </w:rPr>
      </w:pPr>
      <w:r>
        <w:rPr>
          <w:rFonts w:ascii="Calibri" w:eastAsia="Times New Roman" w:hAnsi="Calibri"/>
          <w:b/>
          <w:bCs/>
          <w:color w:val="333333"/>
          <w:sz w:val="21"/>
          <w:szCs w:val="21"/>
        </w:rPr>
        <w:t>O</w:t>
      </w:r>
      <w:r w:rsidR="004545ED">
        <w:rPr>
          <w:rFonts w:ascii="Calibri" w:eastAsia="Times New Roman" w:hAnsi="Calibri"/>
          <w:b/>
          <w:bCs/>
          <w:color w:val="333333"/>
          <w:sz w:val="21"/>
          <w:szCs w:val="21"/>
        </w:rPr>
        <w:t>rientation</w:t>
      </w:r>
      <w:r w:rsidR="00A91C26" w:rsidRPr="003A5AA8">
        <w:rPr>
          <w:rFonts w:ascii="Calibri" w:eastAsia="Times New Roman" w:hAnsi="Calibri"/>
          <w:b/>
          <w:bCs/>
          <w:color w:val="333333"/>
          <w:sz w:val="21"/>
          <w:szCs w:val="21"/>
        </w:rPr>
        <w:t xml:space="preserve"> to lab</w:t>
      </w:r>
      <w:r w:rsidR="00F32CA4">
        <w:rPr>
          <w:rFonts w:ascii="Calibri" w:eastAsia="Times New Roman" w:hAnsi="Calibri"/>
          <w:b/>
          <w:bCs/>
          <w:color w:val="333333"/>
          <w:sz w:val="21"/>
          <w:szCs w:val="21"/>
        </w:rPr>
        <w:t>; Lab assigned tasks</w:t>
      </w:r>
      <w:r w:rsidR="003617EB">
        <w:rPr>
          <w:rFonts w:ascii="Calibri" w:eastAsia="Times New Roman" w:hAnsi="Calibri"/>
          <w:b/>
          <w:bCs/>
          <w:color w:val="333333"/>
          <w:sz w:val="21"/>
          <w:szCs w:val="21"/>
        </w:rPr>
        <w:t xml:space="preserve"> (for </w:t>
      </w:r>
      <w:r w:rsidR="008B0BF1">
        <w:rPr>
          <w:rFonts w:ascii="Calibri" w:eastAsia="Times New Roman" w:hAnsi="Calibri"/>
          <w:b/>
          <w:bCs/>
          <w:color w:val="333333"/>
          <w:sz w:val="21"/>
          <w:szCs w:val="21"/>
        </w:rPr>
        <w:t>5</w:t>
      </w:r>
      <w:r w:rsidR="003617EB">
        <w:rPr>
          <w:rFonts w:ascii="Calibri" w:eastAsia="Times New Roman" w:hAnsi="Calibri"/>
          <w:b/>
          <w:bCs/>
          <w:color w:val="333333"/>
          <w:sz w:val="21"/>
          <w:szCs w:val="21"/>
        </w:rPr>
        <w:t xml:space="preserve"> hours)</w:t>
      </w:r>
      <w:r w:rsidR="00F32CA4">
        <w:rPr>
          <w:rFonts w:ascii="Calibri" w:eastAsia="Times New Roman" w:hAnsi="Calibri"/>
          <w:b/>
          <w:bCs/>
          <w:color w:val="333333"/>
          <w:sz w:val="21"/>
          <w:szCs w:val="21"/>
        </w:rPr>
        <w:t xml:space="preserve">; </w:t>
      </w:r>
      <w:r w:rsidR="004545ED">
        <w:rPr>
          <w:rFonts w:ascii="Calibri" w:eastAsia="Times New Roman" w:hAnsi="Calibri"/>
          <w:b/>
          <w:bCs/>
          <w:color w:val="333333"/>
          <w:sz w:val="21"/>
          <w:szCs w:val="21"/>
        </w:rPr>
        <w:t>Lab meeting</w:t>
      </w:r>
      <w:r w:rsidR="00A91C26" w:rsidRPr="003A5AA8">
        <w:rPr>
          <w:rFonts w:ascii="Calibri" w:eastAsia="Times New Roman" w:hAnsi="Calibri"/>
          <w:b/>
          <w:bCs/>
          <w:color w:val="333333"/>
          <w:sz w:val="21"/>
          <w:szCs w:val="21"/>
        </w:rPr>
        <w:t xml:space="preserve"> </w:t>
      </w:r>
    </w:p>
    <w:p w14:paraId="4E5C2036" w14:textId="77777777" w:rsidR="0033367A" w:rsidRDefault="0033367A" w:rsidP="004545ED">
      <w:pPr>
        <w:rPr>
          <w:rFonts w:ascii="Calibri" w:eastAsia="Times New Roman" w:hAnsi="Calibri"/>
          <w:b/>
          <w:bCs/>
          <w:color w:val="333333"/>
          <w:sz w:val="21"/>
          <w:szCs w:val="21"/>
        </w:rPr>
      </w:pPr>
    </w:p>
    <w:p w14:paraId="3F4CA324" w14:textId="794C9AD1"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2</w:t>
      </w:r>
    </w:p>
    <w:p w14:paraId="7A1B68A7" w14:textId="6B18072B" w:rsidR="0033367A" w:rsidRDefault="004545ED" w:rsidP="004545ED">
      <w:pPr>
        <w:rPr>
          <w:rFonts w:ascii="Calibri" w:eastAsia="Times New Roman" w:hAnsi="Calibri"/>
          <w:b/>
          <w:bCs/>
          <w:color w:val="333333"/>
          <w:sz w:val="21"/>
          <w:szCs w:val="21"/>
        </w:rPr>
      </w:pPr>
      <w:r>
        <w:rPr>
          <w:rFonts w:ascii="Calibri" w:eastAsia="Times New Roman" w:hAnsi="Calibri"/>
          <w:b/>
          <w:bCs/>
          <w:color w:val="333333"/>
          <w:sz w:val="21"/>
          <w:szCs w:val="21"/>
        </w:rPr>
        <w:t xml:space="preserve">Lab assigned tasks (for </w:t>
      </w:r>
      <w:r w:rsidR="008B0BF1">
        <w:rPr>
          <w:rFonts w:ascii="Calibri" w:eastAsia="Times New Roman" w:hAnsi="Calibri"/>
          <w:b/>
          <w:bCs/>
          <w:color w:val="333333"/>
          <w:sz w:val="21"/>
          <w:szCs w:val="21"/>
        </w:rPr>
        <w:t>5</w:t>
      </w:r>
      <w:r>
        <w:rPr>
          <w:rFonts w:ascii="Calibri" w:eastAsia="Times New Roman" w:hAnsi="Calibri"/>
          <w:b/>
          <w:bCs/>
          <w:color w:val="333333"/>
          <w:sz w:val="21"/>
          <w:szCs w:val="21"/>
        </w:rPr>
        <w:t xml:space="preserve"> hours</w:t>
      </w:r>
      <w:r w:rsidR="00700908">
        <w:rPr>
          <w:rFonts w:ascii="Calibri" w:eastAsia="Times New Roman" w:hAnsi="Calibri"/>
          <w:b/>
          <w:bCs/>
          <w:color w:val="333333"/>
          <w:sz w:val="21"/>
          <w:szCs w:val="21"/>
        </w:rPr>
        <w:t xml:space="preserve">); Lab meeting </w:t>
      </w:r>
    </w:p>
    <w:p w14:paraId="088AC0F0" w14:textId="77777777" w:rsidR="004545ED" w:rsidRDefault="004545ED" w:rsidP="004545ED">
      <w:pPr>
        <w:rPr>
          <w:rFonts w:ascii="Calibri" w:eastAsia="Times New Roman" w:hAnsi="Calibri"/>
          <w:b/>
          <w:bCs/>
          <w:color w:val="333333"/>
          <w:sz w:val="21"/>
          <w:szCs w:val="21"/>
        </w:rPr>
      </w:pPr>
    </w:p>
    <w:p w14:paraId="4E186AD0" w14:textId="0CE7A1C8" w:rsidR="00A91C26" w:rsidRDefault="00A91C26" w:rsidP="004545ED">
      <w:pPr>
        <w:rPr>
          <w:rFonts w:ascii="Calibri" w:eastAsia="Times New Roman" w:hAnsi="Calibri"/>
          <w:b/>
          <w:bCs/>
          <w:color w:val="333333"/>
          <w:sz w:val="21"/>
          <w:szCs w:val="21"/>
        </w:rPr>
      </w:pPr>
      <w:r w:rsidRPr="003A5AA8">
        <w:rPr>
          <w:rFonts w:ascii="Calibri" w:eastAsia="Times New Roman" w:hAnsi="Calibri"/>
          <w:b/>
          <w:bCs/>
          <w:color w:val="333333"/>
          <w:sz w:val="21"/>
          <w:szCs w:val="21"/>
        </w:rPr>
        <w:t>Week 3</w:t>
      </w:r>
      <w:r>
        <w:rPr>
          <w:rFonts w:ascii="Calibri" w:eastAsia="Times New Roman" w:hAnsi="Calibri"/>
          <w:b/>
          <w:bCs/>
          <w:color w:val="333333"/>
          <w:sz w:val="21"/>
          <w:szCs w:val="21"/>
        </w:rPr>
        <w:t xml:space="preserve"> </w:t>
      </w:r>
    </w:p>
    <w:p w14:paraId="19C68D2C" w14:textId="13D7E5C0" w:rsidR="0033367A" w:rsidRPr="003A5AA8" w:rsidRDefault="004545ED" w:rsidP="004545ED">
      <w:pPr>
        <w:rPr>
          <w:rFonts w:ascii="Calibri" w:eastAsia="Times New Roman" w:hAnsi="Calibri"/>
          <w:color w:val="333333"/>
          <w:sz w:val="21"/>
          <w:szCs w:val="21"/>
        </w:rPr>
      </w:pPr>
      <w:r>
        <w:rPr>
          <w:rFonts w:ascii="Calibri" w:eastAsia="Times New Roman" w:hAnsi="Calibri"/>
          <w:b/>
          <w:bCs/>
          <w:color w:val="333333"/>
          <w:sz w:val="21"/>
          <w:szCs w:val="21"/>
        </w:rPr>
        <w:t xml:space="preserve">Lab assigned tasks (for </w:t>
      </w:r>
      <w:r w:rsidR="008B0BF1">
        <w:rPr>
          <w:rFonts w:ascii="Calibri" w:eastAsia="Times New Roman" w:hAnsi="Calibri"/>
          <w:b/>
          <w:bCs/>
          <w:color w:val="333333"/>
          <w:sz w:val="21"/>
          <w:szCs w:val="21"/>
        </w:rPr>
        <w:t>5</w:t>
      </w:r>
      <w:r>
        <w:rPr>
          <w:rFonts w:ascii="Calibri" w:eastAsia="Times New Roman" w:hAnsi="Calibri"/>
          <w:b/>
          <w:bCs/>
          <w:color w:val="333333"/>
          <w:sz w:val="21"/>
          <w:szCs w:val="21"/>
        </w:rPr>
        <w:t xml:space="preserve"> hours); Lab meeting</w:t>
      </w:r>
      <w:r w:rsidR="00700908">
        <w:rPr>
          <w:rFonts w:ascii="Calibri" w:eastAsia="Times New Roman" w:hAnsi="Calibri"/>
          <w:b/>
          <w:bCs/>
          <w:color w:val="333333"/>
          <w:sz w:val="21"/>
          <w:szCs w:val="21"/>
        </w:rPr>
        <w:t xml:space="preserve"> </w:t>
      </w:r>
      <w:r w:rsidR="00BB1947">
        <w:rPr>
          <w:rFonts w:ascii="Calibri" w:eastAsia="Times New Roman" w:hAnsi="Calibri"/>
          <w:b/>
          <w:bCs/>
          <w:color w:val="333333"/>
          <w:sz w:val="21"/>
          <w:szCs w:val="21"/>
        </w:rPr>
        <w:t>(CITI Training Due if not Already On-File)</w:t>
      </w:r>
    </w:p>
    <w:p w14:paraId="7122A221" w14:textId="77777777" w:rsidR="0033367A" w:rsidRPr="003A5AA8" w:rsidRDefault="0033367A" w:rsidP="004545ED">
      <w:pPr>
        <w:rPr>
          <w:rFonts w:ascii="Calibri" w:eastAsia="Times New Roman" w:hAnsi="Calibri"/>
          <w:color w:val="333333"/>
          <w:sz w:val="21"/>
          <w:szCs w:val="21"/>
        </w:rPr>
      </w:pPr>
    </w:p>
    <w:p w14:paraId="58B2C153" w14:textId="58D75A88" w:rsidR="00B1498B" w:rsidRDefault="00A91C26" w:rsidP="004545ED">
      <w:pPr>
        <w:rPr>
          <w:rFonts w:ascii="Calibri" w:eastAsia="Times New Roman" w:hAnsi="Calibri"/>
          <w:b/>
          <w:bCs/>
          <w:color w:val="333333"/>
          <w:sz w:val="21"/>
          <w:szCs w:val="21"/>
        </w:rPr>
      </w:pPr>
      <w:r w:rsidRPr="003A5AA8">
        <w:rPr>
          <w:rFonts w:ascii="Calibri" w:eastAsia="Times New Roman" w:hAnsi="Calibri"/>
          <w:b/>
          <w:bCs/>
          <w:color w:val="333333"/>
          <w:sz w:val="21"/>
          <w:szCs w:val="21"/>
        </w:rPr>
        <w:t>Week 4</w:t>
      </w:r>
      <w:r>
        <w:rPr>
          <w:rFonts w:ascii="Calibri" w:eastAsia="Times New Roman" w:hAnsi="Calibri"/>
          <w:b/>
          <w:bCs/>
          <w:color w:val="333333"/>
          <w:sz w:val="21"/>
          <w:szCs w:val="21"/>
        </w:rPr>
        <w:t xml:space="preserve"> </w:t>
      </w:r>
    </w:p>
    <w:p w14:paraId="5CAF7860" w14:textId="7A98BC2D" w:rsidR="0033367A" w:rsidRDefault="004545ED" w:rsidP="004545ED">
      <w:pPr>
        <w:rPr>
          <w:rFonts w:ascii="Calibri" w:eastAsia="Times New Roman" w:hAnsi="Calibri"/>
          <w:b/>
          <w:bCs/>
          <w:color w:val="333333"/>
          <w:sz w:val="21"/>
          <w:szCs w:val="21"/>
        </w:rPr>
      </w:pPr>
      <w:r>
        <w:rPr>
          <w:rFonts w:ascii="Calibri" w:eastAsia="Times New Roman" w:hAnsi="Calibri"/>
          <w:b/>
          <w:bCs/>
          <w:color w:val="333333"/>
          <w:sz w:val="21"/>
          <w:szCs w:val="21"/>
        </w:rPr>
        <w:t>Lab assigned tasks (for 5 hours); Lab meeting</w:t>
      </w:r>
      <w:r w:rsidR="008B0BF1">
        <w:rPr>
          <w:rFonts w:ascii="Calibri" w:eastAsia="Times New Roman" w:hAnsi="Calibri"/>
          <w:b/>
          <w:bCs/>
          <w:color w:val="333333"/>
          <w:sz w:val="21"/>
          <w:szCs w:val="21"/>
        </w:rPr>
        <w:t>; Log of hours due for mid-semester</w:t>
      </w:r>
    </w:p>
    <w:p w14:paraId="52A9D1F1" w14:textId="77777777" w:rsidR="004545ED" w:rsidRDefault="004545ED" w:rsidP="004545ED">
      <w:pPr>
        <w:rPr>
          <w:rFonts w:ascii="Calibri" w:eastAsia="Times New Roman" w:hAnsi="Calibri"/>
          <w:b/>
          <w:bCs/>
          <w:color w:val="333333"/>
          <w:sz w:val="21"/>
          <w:szCs w:val="21"/>
        </w:rPr>
      </w:pPr>
    </w:p>
    <w:p w14:paraId="57E7E6F0" w14:textId="3C9E0006"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5</w:t>
      </w:r>
    </w:p>
    <w:p w14:paraId="76935D9A" w14:textId="64200CF5" w:rsidR="0033367A" w:rsidRDefault="004545ED" w:rsidP="004545ED">
      <w:pPr>
        <w:rPr>
          <w:rFonts w:ascii="Calibri" w:eastAsia="Times New Roman" w:hAnsi="Calibri"/>
          <w:b/>
          <w:bCs/>
          <w:color w:val="333333"/>
          <w:sz w:val="21"/>
          <w:szCs w:val="21"/>
        </w:rPr>
      </w:pPr>
      <w:r>
        <w:rPr>
          <w:rFonts w:ascii="Calibri" w:eastAsia="Times New Roman" w:hAnsi="Calibri"/>
          <w:b/>
          <w:bCs/>
          <w:color w:val="333333"/>
          <w:sz w:val="21"/>
          <w:szCs w:val="21"/>
        </w:rPr>
        <w:t>Lab assigned tasks (for 5 hours); Lab meeting</w:t>
      </w:r>
      <w:r w:rsidR="003617EB">
        <w:rPr>
          <w:rFonts w:ascii="Calibri" w:eastAsia="Times New Roman" w:hAnsi="Calibri"/>
          <w:b/>
          <w:bCs/>
          <w:color w:val="333333"/>
          <w:sz w:val="21"/>
          <w:szCs w:val="21"/>
        </w:rPr>
        <w:t xml:space="preserve"> </w:t>
      </w:r>
    </w:p>
    <w:p w14:paraId="0E7AC3AD" w14:textId="77777777" w:rsidR="0033367A" w:rsidRDefault="0033367A" w:rsidP="004545ED">
      <w:pPr>
        <w:rPr>
          <w:rFonts w:ascii="Calibri" w:eastAsia="Times New Roman" w:hAnsi="Calibri"/>
          <w:b/>
          <w:bCs/>
          <w:color w:val="333333"/>
          <w:sz w:val="21"/>
          <w:szCs w:val="21"/>
        </w:rPr>
      </w:pPr>
    </w:p>
    <w:p w14:paraId="16B17886" w14:textId="1473CB09"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6</w:t>
      </w:r>
      <w:r>
        <w:rPr>
          <w:rFonts w:ascii="Calibri" w:eastAsia="Times New Roman" w:hAnsi="Calibri"/>
          <w:b/>
          <w:bCs/>
          <w:color w:val="333333"/>
          <w:sz w:val="21"/>
          <w:szCs w:val="21"/>
        </w:rPr>
        <w:t xml:space="preserve"> </w:t>
      </w:r>
    </w:p>
    <w:p w14:paraId="31697AC2" w14:textId="3940DE7A" w:rsidR="00A91C26" w:rsidRPr="003A5AA8" w:rsidRDefault="00F32CA4" w:rsidP="004545ED">
      <w:pPr>
        <w:rPr>
          <w:rFonts w:ascii="Calibri" w:eastAsia="Times New Roman" w:hAnsi="Calibri"/>
          <w:color w:val="333333"/>
          <w:sz w:val="21"/>
          <w:szCs w:val="21"/>
        </w:rPr>
      </w:pPr>
      <w:r>
        <w:rPr>
          <w:rFonts w:ascii="Calibri" w:eastAsia="Times New Roman" w:hAnsi="Calibri"/>
          <w:b/>
          <w:bCs/>
          <w:color w:val="333333"/>
          <w:sz w:val="21"/>
          <w:szCs w:val="21"/>
        </w:rPr>
        <w:t xml:space="preserve">Lab assigned </w:t>
      </w:r>
      <w:r w:rsidR="003617EB">
        <w:rPr>
          <w:rFonts w:ascii="Calibri" w:eastAsia="Times New Roman" w:hAnsi="Calibri"/>
          <w:b/>
          <w:bCs/>
          <w:color w:val="333333"/>
          <w:sz w:val="21"/>
          <w:szCs w:val="21"/>
        </w:rPr>
        <w:t xml:space="preserve">tasks </w:t>
      </w:r>
      <w:r>
        <w:rPr>
          <w:rFonts w:ascii="Calibri" w:eastAsia="Times New Roman" w:hAnsi="Calibri"/>
          <w:b/>
          <w:bCs/>
          <w:color w:val="333333"/>
          <w:sz w:val="21"/>
          <w:szCs w:val="21"/>
        </w:rPr>
        <w:t>(for 5</w:t>
      </w:r>
      <w:r w:rsidR="00A91C26" w:rsidRPr="003A5AA8">
        <w:rPr>
          <w:rFonts w:ascii="Calibri" w:eastAsia="Times New Roman" w:hAnsi="Calibri"/>
          <w:b/>
          <w:bCs/>
          <w:color w:val="333333"/>
          <w:sz w:val="21"/>
          <w:szCs w:val="21"/>
        </w:rPr>
        <w:t xml:space="preserve"> hours)</w:t>
      </w:r>
      <w:r>
        <w:rPr>
          <w:rFonts w:ascii="Calibri" w:eastAsia="Times New Roman" w:hAnsi="Calibri"/>
          <w:b/>
          <w:bCs/>
          <w:color w:val="333333"/>
          <w:sz w:val="21"/>
          <w:szCs w:val="21"/>
        </w:rPr>
        <w:t>; Lab meeting</w:t>
      </w:r>
      <w:r w:rsidR="003617EB">
        <w:rPr>
          <w:rFonts w:ascii="Calibri" w:eastAsia="Times New Roman" w:hAnsi="Calibri"/>
          <w:b/>
          <w:bCs/>
          <w:color w:val="333333"/>
          <w:sz w:val="21"/>
          <w:szCs w:val="21"/>
        </w:rPr>
        <w:t xml:space="preserve"> </w:t>
      </w:r>
    </w:p>
    <w:p w14:paraId="3697224B" w14:textId="77777777" w:rsidR="0033367A" w:rsidRDefault="0033367A" w:rsidP="004545ED">
      <w:pPr>
        <w:rPr>
          <w:rFonts w:ascii="Calibri" w:eastAsia="Times New Roman" w:hAnsi="Calibri"/>
          <w:b/>
          <w:bCs/>
          <w:color w:val="333333"/>
          <w:sz w:val="21"/>
          <w:szCs w:val="21"/>
        </w:rPr>
      </w:pPr>
    </w:p>
    <w:p w14:paraId="5F0B6B77" w14:textId="0F64F182"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7</w:t>
      </w:r>
      <w:r>
        <w:rPr>
          <w:rFonts w:ascii="Calibri" w:eastAsia="Times New Roman" w:hAnsi="Calibri"/>
          <w:b/>
          <w:bCs/>
          <w:color w:val="333333"/>
          <w:sz w:val="21"/>
          <w:szCs w:val="21"/>
        </w:rPr>
        <w:t xml:space="preserve"> </w:t>
      </w:r>
    </w:p>
    <w:p w14:paraId="5426945D" w14:textId="08A3CFBB" w:rsidR="0033367A" w:rsidRDefault="004545ED" w:rsidP="004545ED">
      <w:pPr>
        <w:rPr>
          <w:rFonts w:ascii="Calibri" w:eastAsia="Times New Roman" w:hAnsi="Calibri"/>
          <w:b/>
          <w:bCs/>
          <w:color w:val="333333"/>
          <w:sz w:val="21"/>
          <w:szCs w:val="21"/>
        </w:rPr>
      </w:pPr>
      <w:r>
        <w:rPr>
          <w:rFonts w:ascii="Calibri" w:eastAsia="Times New Roman" w:hAnsi="Calibri"/>
          <w:b/>
          <w:bCs/>
          <w:color w:val="333333"/>
          <w:sz w:val="21"/>
          <w:szCs w:val="21"/>
        </w:rPr>
        <w:t>Lab assigned tasks (for 5 hours); Lab meeting</w:t>
      </w:r>
      <w:r w:rsidR="003617EB">
        <w:rPr>
          <w:rFonts w:ascii="Calibri" w:eastAsia="Times New Roman" w:hAnsi="Calibri"/>
          <w:b/>
          <w:bCs/>
          <w:color w:val="333333"/>
          <w:sz w:val="21"/>
          <w:szCs w:val="21"/>
        </w:rPr>
        <w:t xml:space="preserve"> </w:t>
      </w:r>
    </w:p>
    <w:p w14:paraId="67168F58" w14:textId="77777777" w:rsidR="004545ED" w:rsidRDefault="004545ED" w:rsidP="004545ED">
      <w:pPr>
        <w:rPr>
          <w:rFonts w:ascii="Calibri" w:eastAsia="Times New Roman" w:hAnsi="Calibri"/>
          <w:b/>
          <w:bCs/>
          <w:color w:val="333333"/>
          <w:sz w:val="21"/>
          <w:szCs w:val="21"/>
        </w:rPr>
      </w:pPr>
    </w:p>
    <w:p w14:paraId="678621D2" w14:textId="2E91C106" w:rsidR="00A91C26" w:rsidRPr="003A5AA8" w:rsidRDefault="00A91C26" w:rsidP="004545ED">
      <w:pPr>
        <w:rPr>
          <w:rFonts w:ascii="Calibri" w:eastAsia="Times New Roman" w:hAnsi="Calibri"/>
          <w:color w:val="333333"/>
          <w:sz w:val="21"/>
          <w:szCs w:val="21"/>
        </w:rPr>
      </w:pPr>
      <w:r w:rsidRPr="003A5AA8">
        <w:rPr>
          <w:rFonts w:ascii="Calibri" w:eastAsia="Times New Roman" w:hAnsi="Calibri"/>
          <w:b/>
          <w:bCs/>
          <w:color w:val="333333"/>
          <w:sz w:val="21"/>
          <w:szCs w:val="21"/>
        </w:rPr>
        <w:t>Week 8</w:t>
      </w:r>
      <w:r>
        <w:rPr>
          <w:rFonts w:ascii="Calibri" w:eastAsia="Times New Roman" w:hAnsi="Calibri"/>
          <w:b/>
          <w:bCs/>
          <w:color w:val="333333"/>
          <w:sz w:val="21"/>
          <w:szCs w:val="21"/>
        </w:rPr>
        <w:t xml:space="preserve"> </w:t>
      </w:r>
    </w:p>
    <w:p w14:paraId="5E537110" w14:textId="7A2F1875" w:rsidR="00F32CA4" w:rsidRPr="0033367A" w:rsidRDefault="008B0BF1" w:rsidP="00F32CA4">
      <w:pPr>
        <w:rPr>
          <w:rFonts w:ascii="Calibri" w:eastAsia="Times New Roman" w:hAnsi="Calibri"/>
          <w:b/>
          <w:bCs/>
          <w:color w:val="333333"/>
          <w:sz w:val="21"/>
          <w:szCs w:val="21"/>
        </w:rPr>
      </w:pPr>
      <w:r>
        <w:rPr>
          <w:rFonts w:ascii="Calibri" w:eastAsia="Times New Roman" w:hAnsi="Calibri"/>
          <w:b/>
          <w:bCs/>
          <w:color w:val="333333"/>
          <w:sz w:val="21"/>
          <w:szCs w:val="21"/>
        </w:rPr>
        <w:t xml:space="preserve">Final Research Hour </w:t>
      </w:r>
      <w:r w:rsidR="00F32CA4" w:rsidRPr="003A5AA8">
        <w:rPr>
          <w:rFonts w:ascii="Calibri" w:eastAsia="Times New Roman" w:hAnsi="Calibri"/>
          <w:b/>
          <w:bCs/>
          <w:color w:val="333333"/>
          <w:sz w:val="21"/>
          <w:szCs w:val="21"/>
        </w:rPr>
        <w:t>Log of hours due</w:t>
      </w:r>
      <w:r>
        <w:rPr>
          <w:rFonts w:ascii="Calibri" w:eastAsia="Times New Roman" w:hAnsi="Calibri"/>
          <w:b/>
          <w:bCs/>
          <w:color w:val="333333"/>
          <w:sz w:val="21"/>
          <w:szCs w:val="21"/>
        </w:rPr>
        <w:t xml:space="preserve"> in lieu of final examination</w:t>
      </w:r>
      <w:r w:rsidR="00F32CA4">
        <w:rPr>
          <w:rFonts w:ascii="Calibri" w:eastAsia="Times New Roman" w:hAnsi="Calibri"/>
          <w:b/>
          <w:bCs/>
          <w:color w:val="333333"/>
          <w:sz w:val="21"/>
          <w:szCs w:val="21"/>
        </w:rPr>
        <w:t xml:space="preserve">; Lab assigned tasks (for </w:t>
      </w:r>
      <w:r w:rsidR="006E7327">
        <w:rPr>
          <w:rFonts w:ascii="Calibri" w:eastAsia="Times New Roman" w:hAnsi="Calibri"/>
          <w:b/>
          <w:bCs/>
          <w:color w:val="333333"/>
          <w:sz w:val="21"/>
          <w:szCs w:val="21"/>
        </w:rPr>
        <w:t>4</w:t>
      </w:r>
      <w:r w:rsidR="00F32CA4">
        <w:rPr>
          <w:rFonts w:ascii="Calibri" w:eastAsia="Times New Roman" w:hAnsi="Calibri"/>
          <w:b/>
          <w:bCs/>
          <w:color w:val="333333"/>
          <w:sz w:val="21"/>
          <w:szCs w:val="21"/>
        </w:rPr>
        <w:t xml:space="preserve"> hours</w:t>
      </w:r>
      <w:r>
        <w:rPr>
          <w:rFonts w:ascii="Calibri" w:eastAsia="Times New Roman" w:hAnsi="Calibri"/>
          <w:b/>
          <w:bCs/>
          <w:color w:val="333333"/>
          <w:sz w:val="21"/>
          <w:szCs w:val="21"/>
        </w:rPr>
        <w:t xml:space="preserve"> and make up hours as needed</w:t>
      </w:r>
      <w:r w:rsidR="003617EB">
        <w:rPr>
          <w:rFonts w:ascii="Calibri" w:eastAsia="Times New Roman" w:hAnsi="Calibri"/>
          <w:b/>
          <w:bCs/>
          <w:color w:val="333333"/>
          <w:sz w:val="21"/>
          <w:szCs w:val="21"/>
        </w:rPr>
        <w:t>)</w:t>
      </w:r>
      <w:r w:rsidR="00F32CA4">
        <w:rPr>
          <w:rFonts w:ascii="Calibri" w:eastAsia="Times New Roman" w:hAnsi="Calibri"/>
          <w:b/>
          <w:bCs/>
          <w:color w:val="333333"/>
          <w:sz w:val="21"/>
          <w:szCs w:val="21"/>
        </w:rPr>
        <w:t xml:space="preserve">; </w:t>
      </w:r>
      <w:r>
        <w:rPr>
          <w:rFonts w:ascii="Calibri" w:eastAsia="Times New Roman" w:hAnsi="Calibri"/>
          <w:b/>
          <w:bCs/>
          <w:color w:val="333333"/>
          <w:sz w:val="21"/>
          <w:szCs w:val="21"/>
        </w:rPr>
        <w:t>Lab meeting; Exit Interview</w:t>
      </w:r>
    </w:p>
    <w:p w14:paraId="7EFE3463" w14:textId="77777777" w:rsidR="0033367A" w:rsidRDefault="0033367A" w:rsidP="004545ED">
      <w:pPr>
        <w:rPr>
          <w:rFonts w:ascii="Calibri" w:eastAsia="Times New Roman" w:hAnsi="Calibri"/>
          <w:b/>
          <w:bCs/>
          <w:color w:val="333333"/>
          <w:sz w:val="21"/>
          <w:szCs w:val="21"/>
        </w:rPr>
      </w:pPr>
    </w:p>
    <w:p w14:paraId="04C1832E" w14:textId="77777777" w:rsidR="004545ED" w:rsidRDefault="004545ED" w:rsidP="004545ED">
      <w:pPr>
        <w:rPr>
          <w:rFonts w:ascii="Calibri" w:eastAsia="Times New Roman" w:hAnsi="Calibri"/>
          <w:b/>
          <w:bCs/>
          <w:color w:val="333333"/>
          <w:sz w:val="21"/>
          <w:szCs w:val="21"/>
        </w:rPr>
      </w:pPr>
    </w:p>
    <w:p w14:paraId="33F3B39B" w14:textId="77777777" w:rsidR="00086622" w:rsidRPr="00AA02E1" w:rsidRDefault="00086622">
      <w:pPr>
        <w:pStyle w:val="Heading1"/>
        <w:rPr>
          <w:rFonts w:ascii="Times New Roman" w:hAnsi="Times New Roman"/>
        </w:rPr>
      </w:pPr>
      <w:r w:rsidRPr="00AA02E1">
        <w:rPr>
          <w:rFonts w:ascii="Times New Roman" w:hAnsi="Times New Roman"/>
        </w:rPr>
        <w:t>Course Requirements</w:t>
      </w:r>
    </w:p>
    <w:p w14:paraId="273E087E" w14:textId="52BA85BB" w:rsidR="00E26AB2" w:rsidRDefault="008B0BF1" w:rsidP="00E26AB2">
      <w:pPr>
        <w:rPr>
          <w:rFonts w:ascii="Times New Roman" w:hAnsi="Times New Roman"/>
          <w:b/>
          <w:i/>
        </w:rPr>
      </w:pPr>
      <w:r>
        <w:rPr>
          <w:rFonts w:ascii="Times New Roman" w:hAnsi="Times New Roman"/>
        </w:rPr>
        <w:t>Non-degree seekin</w:t>
      </w:r>
      <w:r w:rsidR="00A91C26">
        <w:rPr>
          <w:rFonts w:ascii="Times New Roman" w:hAnsi="Times New Roman"/>
        </w:rPr>
        <w:t>g</w:t>
      </w:r>
      <w:r>
        <w:rPr>
          <w:rFonts w:ascii="Times New Roman" w:hAnsi="Times New Roman"/>
        </w:rPr>
        <w:t xml:space="preserve"> </w:t>
      </w:r>
      <w:r w:rsidR="006E7327">
        <w:rPr>
          <w:rFonts w:ascii="Times New Roman" w:hAnsi="Times New Roman"/>
        </w:rPr>
        <w:t xml:space="preserve">undergraduate </w:t>
      </w:r>
      <w:r>
        <w:rPr>
          <w:rFonts w:ascii="Times New Roman" w:hAnsi="Times New Roman"/>
        </w:rPr>
        <w:t>students can take GRAD 400 (Research Internship Special Experience) for 1-3 credit hours. Each hour translates to three contact hours in the lab</w:t>
      </w:r>
      <w:r w:rsidR="00086622" w:rsidRPr="00AA02E1">
        <w:rPr>
          <w:rFonts w:ascii="Times New Roman" w:hAnsi="Times New Roman"/>
        </w:rPr>
        <w:t xml:space="preserve">. </w:t>
      </w:r>
      <w:r w:rsidR="002D423D">
        <w:rPr>
          <w:rFonts w:ascii="Times New Roman" w:hAnsi="Times New Roman"/>
        </w:rPr>
        <w:t>The student</w:t>
      </w:r>
      <w:r w:rsidR="00BE14D1">
        <w:rPr>
          <w:rFonts w:ascii="Times New Roman" w:hAnsi="Times New Roman"/>
        </w:rPr>
        <w:t xml:space="preserve"> is</w:t>
      </w:r>
      <w:r w:rsidR="002D423D">
        <w:rPr>
          <w:rFonts w:ascii="Times New Roman" w:hAnsi="Times New Roman"/>
        </w:rPr>
        <w:t xml:space="preserve"> </w:t>
      </w:r>
      <w:r w:rsidR="00086622" w:rsidRPr="00AA02E1">
        <w:rPr>
          <w:rFonts w:ascii="Times New Roman" w:hAnsi="Times New Roman"/>
        </w:rPr>
        <w:t xml:space="preserve">required to attend </w:t>
      </w:r>
      <w:r w:rsidR="00A91C26">
        <w:rPr>
          <w:rFonts w:ascii="Times New Roman" w:hAnsi="Times New Roman"/>
        </w:rPr>
        <w:t>scheduled</w:t>
      </w:r>
      <w:r w:rsidR="00086622" w:rsidRPr="00AA02E1">
        <w:rPr>
          <w:rFonts w:ascii="Times New Roman" w:hAnsi="Times New Roman"/>
        </w:rPr>
        <w:t xml:space="preserve"> meetings for supervision, training, and discussion. </w:t>
      </w:r>
      <w:r w:rsidR="002D423D">
        <w:rPr>
          <w:rFonts w:ascii="Times New Roman" w:hAnsi="Times New Roman"/>
        </w:rPr>
        <w:t xml:space="preserve">They </w:t>
      </w:r>
      <w:r w:rsidR="00086622" w:rsidRPr="00AA02E1">
        <w:rPr>
          <w:rFonts w:ascii="Times New Roman" w:hAnsi="Times New Roman"/>
        </w:rPr>
        <w:t xml:space="preserve">must fulfill the remainder of </w:t>
      </w:r>
      <w:r w:rsidR="002D423D">
        <w:rPr>
          <w:rFonts w:ascii="Times New Roman" w:hAnsi="Times New Roman"/>
        </w:rPr>
        <w:t>t</w:t>
      </w:r>
      <w:r w:rsidR="009F1D87">
        <w:rPr>
          <w:rFonts w:ascii="Times New Roman" w:hAnsi="Times New Roman"/>
        </w:rPr>
        <w:t>he</w:t>
      </w:r>
      <w:r w:rsidR="002D423D">
        <w:rPr>
          <w:rFonts w:ascii="Times New Roman" w:hAnsi="Times New Roman"/>
        </w:rPr>
        <w:t>i</w:t>
      </w:r>
      <w:r w:rsidR="009F1D87">
        <w:rPr>
          <w:rFonts w:ascii="Times New Roman" w:hAnsi="Times New Roman"/>
        </w:rPr>
        <w:t xml:space="preserve">r </w:t>
      </w:r>
      <w:r w:rsidR="00571653">
        <w:rPr>
          <w:rFonts w:ascii="Times New Roman" w:hAnsi="Times New Roman"/>
        </w:rPr>
        <w:t>weekly</w:t>
      </w:r>
      <w:r w:rsidR="00086622" w:rsidRPr="00AA02E1">
        <w:rPr>
          <w:rFonts w:ascii="Times New Roman" w:hAnsi="Times New Roman"/>
        </w:rPr>
        <w:t xml:space="preserve"> hours by completing lab assignments</w:t>
      </w:r>
      <w:r w:rsidR="00BB0461">
        <w:rPr>
          <w:rFonts w:ascii="Times New Roman" w:hAnsi="Times New Roman"/>
        </w:rPr>
        <w:t xml:space="preserve"> (e.g., participation in a</w:t>
      </w:r>
      <w:r w:rsidR="002D423D">
        <w:rPr>
          <w:rFonts w:ascii="Times New Roman" w:hAnsi="Times New Roman"/>
        </w:rPr>
        <w:t xml:space="preserve"> research </w:t>
      </w:r>
      <w:r w:rsidR="00BB0461">
        <w:rPr>
          <w:rFonts w:ascii="Times New Roman" w:hAnsi="Times New Roman"/>
        </w:rPr>
        <w:t>project</w:t>
      </w:r>
      <w:r>
        <w:rPr>
          <w:rFonts w:ascii="Times New Roman" w:hAnsi="Times New Roman"/>
        </w:rPr>
        <w:t>s</w:t>
      </w:r>
      <w:r w:rsidR="00BB0461">
        <w:rPr>
          <w:rFonts w:ascii="Times New Roman" w:hAnsi="Times New Roman"/>
        </w:rPr>
        <w:t xml:space="preserve"> which </w:t>
      </w:r>
      <w:r>
        <w:rPr>
          <w:rFonts w:ascii="Times New Roman" w:hAnsi="Times New Roman"/>
        </w:rPr>
        <w:t>may include</w:t>
      </w:r>
      <w:r w:rsidR="00BB0461">
        <w:rPr>
          <w:rFonts w:ascii="Times New Roman" w:hAnsi="Times New Roman"/>
        </w:rPr>
        <w:t xml:space="preserve"> collecting and entering data</w:t>
      </w:r>
      <w:r w:rsidR="004F0860">
        <w:rPr>
          <w:rFonts w:ascii="Times New Roman" w:hAnsi="Times New Roman"/>
        </w:rPr>
        <w:t>, completing literature searches and summarizing articles</w:t>
      </w:r>
      <w:r w:rsidR="003E4B81">
        <w:rPr>
          <w:rFonts w:ascii="Times New Roman" w:hAnsi="Times New Roman"/>
        </w:rPr>
        <w:t>)</w:t>
      </w:r>
      <w:r w:rsidR="00086622" w:rsidRPr="00AA02E1">
        <w:rPr>
          <w:rFonts w:ascii="Times New Roman" w:hAnsi="Times New Roman"/>
        </w:rPr>
        <w:t>.</w:t>
      </w:r>
      <w:r w:rsidR="00E26AB2">
        <w:rPr>
          <w:rFonts w:ascii="Times New Roman" w:hAnsi="Times New Roman"/>
        </w:rPr>
        <w:t xml:space="preserve">  </w:t>
      </w:r>
      <w:r w:rsidR="00E26AB2">
        <w:rPr>
          <w:rFonts w:ascii="Times New Roman" w:hAnsi="Times New Roman"/>
          <w:b/>
          <w:i/>
        </w:rPr>
        <w:t xml:space="preserve">Each student will be asked to </w:t>
      </w:r>
      <w:r w:rsidR="00E26AB2" w:rsidRPr="00571653">
        <w:rPr>
          <w:rFonts w:ascii="Times New Roman" w:hAnsi="Times New Roman"/>
          <w:b/>
          <w:i/>
        </w:rPr>
        <w:t xml:space="preserve">turn in a log of </w:t>
      </w:r>
      <w:r>
        <w:rPr>
          <w:rFonts w:ascii="Times New Roman" w:hAnsi="Times New Roman"/>
          <w:b/>
          <w:i/>
        </w:rPr>
        <w:t>their</w:t>
      </w:r>
      <w:r w:rsidR="00E26AB2">
        <w:rPr>
          <w:rFonts w:ascii="Times New Roman" w:hAnsi="Times New Roman"/>
          <w:b/>
          <w:i/>
        </w:rPr>
        <w:t xml:space="preserve"> </w:t>
      </w:r>
      <w:r w:rsidR="00E26AB2" w:rsidRPr="00571653">
        <w:rPr>
          <w:rFonts w:ascii="Times New Roman" w:hAnsi="Times New Roman"/>
          <w:b/>
          <w:i/>
        </w:rPr>
        <w:t>hours at mid-semester and at the end of the semester.</w:t>
      </w:r>
    </w:p>
    <w:p w14:paraId="11D892AF" w14:textId="77777777" w:rsidR="00324D1A" w:rsidRDefault="00324D1A" w:rsidP="00E26AB2">
      <w:pPr>
        <w:rPr>
          <w:rFonts w:ascii="Times New Roman" w:hAnsi="Times New Roman"/>
          <w:b/>
          <w:i/>
        </w:rPr>
      </w:pPr>
    </w:p>
    <w:p w14:paraId="3C7FECEF" w14:textId="667CBC41" w:rsidR="00324D1A" w:rsidRPr="00324D1A" w:rsidRDefault="00324D1A" w:rsidP="00E26AB2">
      <w:pPr>
        <w:rPr>
          <w:rFonts w:ascii="Times New Roman" w:hAnsi="Times New Roman"/>
        </w:rPr>
      </w:pPr>
      <w:r w:rsidRPr="004721C1">
        <w:rPr>
          <w:rFonts w:ascii="Times New Roman" w:hAnsi="Times New Roman"/>
        </w:rPr>
        <w:t>All students who work in a research lab must complete CITI Training</w:t>
      </w:r>
      <w:r w:rsidR="00A91C26">
        <w:rPr>
          <w:rFonts w:ascii="Times New Roman" w:hAnsi="Times New Roman"/>
        </w:rPr>
        <w:t xml:space="preserve"> before working with </w:t>
      </w:r>
      <w:r w:rsidR="00BB1947">
        <w:rPr>
          <w:rFonts w:ascii="Times New Roman" w:hAnsi="Times New Roman"/>
        </w:rPr>
        <w:t xml:space="preserve">human </w:t>
      </w:r>
      <w:r w:rsidR="00A91C26">
        <w:rPr>
          <w:rFonts w:ascii="Times New Roman" w:hAnsi="Times New Roman"/>
        </w:rPr>
        <w:t>participants</w:t>
      </w:r>
      <w:r w:rsidR="004721C1" w:rsidRPr="004721C1">
        <w:rPr>
          <w:rFonts w:ascii="Times New Roman" w:hAnsi="Times New Roman"/>
        </w:rPr>
        <w:t>.</w:t>
      </w:r>
      <w:r w:rsidR="004721C1">
        <w:rPr>
          <w:rFonts w:ascii="Times New Roman" w:hAnsi="Times New Roman"/>
        </w:rPr>
        <w:t xml:space="preserve"> Therefore, all students will be required to complete the online training</w:t>
      </w:r>
      <w:r w:rsidR="007D1F4A">
        <w:rPr>
          <w:rFonts w:ascii="Times New Roman" w:hAnsi="Times New Roman"/>
        </w:rPr>
        <w:t xml:space="preserve"> (if they have not already done so)</w:t>
      </w:r>
      <w:r w:rsidR="004721C1">
        <w:rPr>
          <w:rFonts w:ascii="Times New Roman" w:hAnsi="Times New Roman"/>
        </w:rPr>
        <w:t xml:space="preserve">, which can take between 8-10 hours and includes readings and taking quizzes that must be passed with 80% accuracy. Following completion of the CITI Training, each student will need to </w:t>
      </w:r>
      <w:r w:rsidR="00A91C26">
        <w:rPr>
          <w:rFonts w:ascii="Times New Roman" w:hAnsi="Times New Roman"/>
        </w:rPr>
        <w:t>save</w:t>
      </w:r>
      <w:r w:rsidR="004721C1">
        <w:rPr>
          <w:rFonts w:ascii="Times New Roman" w:hAnsi="Times New Roman"/>
        </w:rPr>
        <w:t xml:space="preserve"> a copy of their completion certificate to give to the IRB as proof of their completion. </w:t>
      </w:r>
    </w:p>
    <w:p w14:paraId="12B170DB" w14:textId="77777777" w:rsidR="00086622" w:rsidRPr="00AA02E1" w:rsidRDefault="00086622">
      <w:pPr>
        <w:rPr>
          <w:rFonts w:ascii="Times New Roman" w:hAnsi="Times New Roman"/>
        </w:rPr>
      </w:pPr>
    </w:p>
    <w:p w14:paraId="3C4347D8" w14:textId="77777777" w:rsidR="00086622" w:rsidRPr="00AA02E1" w:rsidRDefault="00086622">
      <w:pPr>
        <w:pStyle w:val="Heading1"/>
        <w:rPr>
          <w:rFonts w:ascii="Times New Roman" w:hAnsi="Times New Roman"/>
        </w:rPr>
      </w:pPr>
      <w:r w:rsidRPr="00AA02E1">
        <w:rPr>
          <w:rFonts w:ascii="Times New Roman" w:hAnsi="Times New Roman"/>
        </w:rPr>
        <w:t>Grading Policy</w:t>
      </w:r>
    </w:p>
    <w:p w14:paraId="7C27EB7A" w14:textId="7D545110" w:rsidR="00086622" w:rsidRDefault="007B4E5C">
      <w:pPr>
        <w:rPr>
          <w:rFonts w:ascii="Times New Roman" w:hAnsi="Times New Roman"/>
        </w:rPr>
      </w:pPr>
      <w:r>
        <w:rPr>
          <w:rFonts w:ascii="Times New Roman" w:hAnsi="Times New Roman"/>
        </w:rPr>
        <w:t>Final grades in the course are</w:t>
      </w:r>
      <w:r w:rsidR="00BE14D1">
        <w:rPr>
          <w:rFonts w:ascii="Times New Roman" w:hAnsi="Times New Roman"/>
        </w:rPr>
        <w:t xml:space="preserve"> Z/F</w:t>
      </w:r>
      <w:r>
        <w:rPr>
          <w:rFonts w:ascii="Times New Roman" w:hAnsi="Times New Roman"/>
        </w:rPr>
        <w:t xml:space="preserve">. </w:t>
      </w:r>
      <w:r w:rsidR="00086622" w:rsidRPr="00AA02E1">
        <w:rPr>
          <w:rFonts w:ascii="Times New Roman" w:hAnsi="Times New Roman"/>
        </w:rPr>
        <w:t xml:space="preserve">Grades will be determined by </w:t>
      </w:r>
      <w:r w:rsidR="00AA02E1">
        <w:rPr>
          <w:rFonts w:ascii="Times New Roman" w:hAnsi="Times New Roman"/>
        </w:rPr>
        <w:t>attendance</w:t>
      </w:r>
      <w:r w:rsidR="00571653">
        <w:rPr>
          <w:rFonts w:ascii="Times New Roman" w:hAnsi="Times New Roman"/>
        </w:rPr>
        <w:t xml:space="preserve">, </w:t>
      </w:r>
      <w:r w:rsidR="00086622" w:rsidRPr="00AA02E1">
        <w:rPr>
          <w:rFonts w:ascii="Times New Roman" w:hAnsi="Times New Roman"/>
        </w:rPr>
        <w:t xml:space="preserve">completion </w:t>
      </w:r>
      <w:r w:rsidR="00571653">
        <w:rPr>
          <w:rFonts w:ascii="Times New Roman" w:hAnsi="Times New Roman"/>
        </w:rPr>
        <w:t xml:space="preserve">of assignments, </w:t>
      </w:r>
      <w:r w:rsidR="00086622" w:rsidRPr="00AA02E1">
        <w:rPr>
          <w:rFonts w:ascii="Times New Roman" w:hAnsi="Times New Roman"/>
        </w:rPr>
        <w:t xml:space="preserve">and accuracy of assignments.  </w:t>
      </w:r>
      <w:r>
        <w:rPr>
          <w:rFonts w:ascii="Times New Roman" w:hAnsi="Times New Roman"/>
        </w:rPr>
        <w:t>Students may receive a</w:t>
      </w:r>
      <w:r w:rsidR="00BE14D1">
        <w:rPr>
          <w:rFonts w:ascii="Times New Roman" w:hAnsi="Times New Roman"/>
        </w:rPr>
        <w:t>n unsatisfactory</w:t>
      </w:r>
      <w:r>
        <w:rPr>
          <w:rFonts w:ascii="Times New Roman" w:hAnsi="Times New Roman"/>
        </w:rPr>
        <w:t xml:space="preserve"> grade of </w:t>
      </w:r>
      <w:r w:rsidR="00BE14D1">
        <w:rPr>
          <w:rFonts w:ascii="Times New Roman" w:hAnsi="Times New Roman"/>
        </w:rPr>
        <w:t xml:space="preserve">F (a failing grade) </w:t>
      </w:r>
      <w:r w:rsidR="00086622" w:rsidRPr="00AA02E1">
        <w:rPr>
          <w:rFonts w:ascii="Times New Roman" w:hAnsi="Times New Roman"/>
        </w:rPr>
        <w:t xml:space="preserve">if </w:t>
      </w:r>
      <w:r>
        <w:rPr>
          <w:rFonts w:ascii="Times New Roman" w:hAnsi="Times New Roman"/>
        </w:rPr>
        <w:t xml:space="preserve">they </w:t>
      </w:r>
      <w:r w:rsidR="002D423D">
        <w:rPr>
          <w:rFonts w:ascii="Times New Roman" w:hAnsi="Times New Roman"/>
        </w:rPr>
        <w:t>have</w:t>
      </w:r>
      <w:r w:rsidR="009F1D87">
        <w:rPr>
          <w:rFonts w:ascii="Times New Roman" w:hAnsi="Times New Roman"/>
        </w:rPr>
        <w:t xml:space="preserve"> </w:t>
      </w:r>
      <w:r w:rsidR="00086622" w:rsidRPr="00AA02E1">
        <w:rPr>
          <w:rFonts w:ascii="Times New Roman" w:hAnsi="Times New Roman"/>
        </w:rPr>
        <w:t>excessive absences</w:t>
      </w:r>
      <w:r w:rsidR="00AA02E1">
        <w:rPr>
          <w:rFonts w:ascii="Times New Roman" w:hAnsi="Times New Roman"/>
        </w:rPr>
        <w:t xml:space="preserve"> or </w:t>
      </w:r>
      <w:r w:rsidR="00086622" w:rsidRPr="00AA02E1">
        <w:rPr>
          <w:rFonts w:ascii="Times New Roman" w:hAnsi="Times New Roman"/>
        </w:rPr>
        <w:t>do not fulfill/complete required assignments.</w:t>
      </w:r>
    </w:p>
    <w:p w14:paraId="2281A880" w14:textId="77777777" w:rsidR="009B3F61" w:rsidRDefault="009B3F61">
      <w:pPr>
        <w:rPr>
          <w:rFonts w:ascii="Times New Roman" w:hAnsi="Times New Roman"/>
        </w:rPr>
      </w:pPr>
    </w:p>
    <w:p w14:paraId="6329EFAB" w14:textId="7A0F070E" w:rsidR="009B3F61" w:rsidRPr="00AA02E1" w:rsidRDefault="009B3F61">
      <w:pPr>
        <w:rPr>
          <w:rFonts w:ascii="Times New Roman" w:hAnsi="Times New Roman"/>
        </w:rPr>
      </w:pPr>
      <w:r>
        <w:rPr>
          <w:rFonts w:ascii="Times New Roman" w:hAnsi="Times New Roman"/>
        </w:rPr>
        <w:t xml:space="preserve">Students enrolled in this course will be assigned a variety of research duties which include </w:t>
      </w:r>
      <w:r w:rsidR="00A91C26">
        <w:rPr>
          <w:rFonts w:ascii="Times New Roman" w:hAnsi="Times New Roman"/>
        </w:rPr>
        <w:t xml:space="preserve">scoring study materials, </w:t>
      </w:r>
      <w:r>
        <w:rPr>
          <w:rFonts w:ascii="Times New Roman" w:hAnsi="Times New Roman"/>
        </w:rPr>
        <w:t xml:space="preserve">accessing articles, searching databases, recruitment of participants, running participants, </w:t>
      </w:r>
      <w:r w:rsidR="004F0860">
        <w:rPr>
          <w:rFonts w:ascii="Times New Roman" w:hAnsi="Times New Roman"/>
        </w:rPr>
        <w:t xml:space="preserve">other data collection activities, </w:t>
      </w:r>
      <w:r>
        <w:rPr>
          <w:rFonts w:ascii="Times New Roman" w:hAnsi="Times New Roman"/>
        </w:rPr>
        <w:t xml:space="preserve">and data entry. Students will be provided with regular feedback regarding </w:t>
      </w:r>
      <w:r w:rsidR="005823B8">
        <w:rPr>
          <w:rFonts w:ascii="Times New Roman" w:hAnsi="Times New Roman"/>
        </w:rPr>
        <w:t>their</w:t>
      </w:r>
      <w:r>
        <w:rPr>
          <w:rFonts w:ascii="Times New Roman" w:hAnsi="Times New Roman"/>
        </w:rPr>
        <w:t xml:space="preserve"> performance. Students will not be penalized for initial performance skills (they are not expected to know everything). However, students are expected to ask for guidance when something is unfamiliar. In addition, once provided feedback, students may be penalized for failure to correct deficit areas. If it is likely that the student’s performance will affect his/her grade, the student will meet with </w:t>
      </w:r>
      <w:r w:rsidR="00BB1947">
        <w:rPr>
          <w:rFonts w:ascii="Times New Roman" w:hAnsi="Times New Roman"/>
        </w:rPr>
        <w:t>instructor</w:t>
      </w:r>
      <w:r>
        <w:rPr>
          <w:rFonts w:ascii="Times New Roman" w:hAnsi="Times New Roman"/>
        </w:rPr>
        <w:t xml:space="preserve"> to discuss the situation. No penalty in course grade will occur without proper notice to the student.</w:t>
      </w:r>
    </w:p>
    <w:p w14:paraId="5ADC63A9" w14:textId="77777777" w:rsidR="00086622" w:rsidRPr="009B3F61" w:rsidRDefault="00086622">
      <w:pPr>
        <w:rPr>
          <w:rFonts w:ascii="Times New Roman" w:hAnsi="Times New Roman"/>
        </w:rPr>
      </w:pPr>
    </w:p>
    <w:p w14:paraId="53E843DA" w14:textId="77777777" w:rsidR="00086622" w:rsidRPr="009B3F61" w:rsidRDefault="00086622">
      <w:pPr>
        <w:pStyle w:val="Heading1"/>
        <w:rPr>
          <w:rFonts w:ascii="Times New Roman" w:hAnsi="Times New Roman"/>
        </w:rPr>
      </w:pPr>
      <w:r w:rsidRPr="009B3F61">
        <w:rPr>
          <w:rFonts w:ascii="Times New Roman" w:hAnsi="Times New Roman"/>
        </w:rPr>
        <w:t>Attendance Policy</w:t>
      </w:r>
    </w:p>
    <w:p w14:paraId="2790247E" w14:textId="0236346F" w:rsidR="00A6045E" w:rsidRDefault="00A6045E" w:rsidP="00E4276C">
      <w:pPr>
        <w:rPr>
          <w:rFonts w:ascii="Times New Roman" w:hAnsi="Times New Roman"/>
        </w:rPr>
      </w:pPr>
      <w:r>
        <w:rPr>
          <w:rFonts w:ascii="Times New Roman" w:hAnsi="Times New Roman"/>
        </w:rPr>
        <w:t xml:space="preserve">When researchers do not perform lab tasks at the scheduled time, the integrity of the research may be comprised. As such, it is critical that each student completes lab activities at the scheduled times. </w:t>
      </w:r>
    </w:p>
    <w:p w14:paraId="7CC9C9C8" w14:textId="77777777" w:rsidR="00A6045E" w:rsidRDefault="00A6045E" w:rsidP="00E4276C">
      <w:pPr>
        <w:rPr>
          <w:rFonts w:ascii="Times New Roman" w:hAnsi="Times New Roman"/>
        </w:rPr>
      </w:pPr>
    </w:p>
    <w:p w14:paraId="107FECE5" w14:textId="5FD4ABA5" w:rsidR="00E4276C" w:rsidRPr="009B3F61" w:rsidRDefault="00F22F77" w:rsidP="00E4276C">
      <w:pPr>
        <w:rPr>
          <w:rFonts w:ascii="Times New Roman" w:hAnsi="Times New Roman"/>
          <w:szCs w:val="24"/>
        </w:rPr>
      </w:pPr>
      <w:r w:rsidRPr="009B3F61">
        <w:rPr>
          <w:rFonts w:ascii="Times New Roman" w:hAnsi="Times New Roman"/>
        </w:rPr>
        <w:t>Each student</w:t>
      </w:r>
      <w:r w:rsidR="003E4B81" w:rsidRPr="009B3F61">
        <w:rPr>
          <w:rFonts w:ascii="Times New Roman" w:hAnsi="Times New Roman"/>
        </w:rPr>
        <w:t xml:space="preserve"> </w:t>
      </w:r>
      <w:r w:rsidR="009F1D87" w:rsidRPr="009B3F61">
        <w:rPr>
          <w:rFonts w:ascii="Times New Roman" w:hAnsi="Times New Roman"/>
        </w:rPr>
        <w:t xml:space="preserve">is </w:t>
      </w:r>
      <w:r w:rsidR="00086622" w:rsidRPr="009B3F61">
        <w:rPr>
          <w:rFonts w:ascii="Times New Roman" w:hAnsi="Times New Roman"/>
        </w:rPr>
        <w:t xml:space="preserve">allowed ONE (1) unexcused absence </w:t>
      </w:r>
      <w:r w:rsidR="00571653" w:rsidRPr="009B3F61">
        <w:rPr>
          <w:rFonts w:ascii="Times New Roman" w:hAnsi="Times New Roman"/>
        </w:rPr>
        <w:t xml:space="preserve">from </w:t>
      </w:r>
      <w:r w:rsidRPr="009B3F61">
        <w:rPr>
          <w:rFonts w:ascii="Times New Roman" w:hAnsi="Times New Roman"/>
        </w:rPr>
        <w:t xml:space="preserve">a </w:t>
      </w:r>
      <w:r w:rsidR="00571653" w:rsidRPr="009B3F61">
        <w:rPr>
          <w:rFonts w:ascii="Times New Roman" w:hAnsi="Times New Roman"/>
        </w:rPr>
        <w:t>meeting</w:t>
      </w:r>
      <w:r w:rsidR="00A20F31">
        <w:rPr>
          <w:rFonts w:ascii="Times New Roman" w:hAnsi="Times New Roman"/>
        </w:rPr>
        <w:t>/activity (such as running participants)</w:t>
      </w:r>
      <w:r w:rsidR="00571653" w:rsidRPr="009B3F61">
        <w:rPr>
          <w:rFonts w:ascii="Times New Roman" w:hAnsi="Times New Roman"/>
        </w:rPr>
        <w:t xml:space="preserve"> </w:t>
      </w:r>
      <w:r w:rsidR="00086622" w:rsidRPr="009B3F61">
        <w:rPr>
          <w:rFonts w:ascii="Times New Roman" w:hAnsi="Times New Roman"/>
        </w:rPr>
        <w:t xml:space="preserve">during the semester. This includes any emergencies that might occur. For all other absences, </w:t>
      </w:r>
      <w:r w:rsidRPr="009B3F61">
        <w:rPr>
          <w:rFonts w:ascii="Times New Roman" w:hAnsi="Times New Roman"/>
        </w:rPr>
        <w:t xml:space="preserve">the students </w:t>
      </w:r>
      <w:r w:rsidR="00086622" w:rsidRPr="009B3F61">
        <w:rPr>
          <w:rFonts w:ascii="Times New Roman" w:hAnsi="Times New Roman"/>
        </w:rPr>
        <w:t xml:space="preserve">must notify </w:t>
      </w:r>
      <w:r w:rsidR="00AA02E1" w:rsidRPr="009B3F61">
        <w:rPr>
          <w:rFonts w:ascii="Times New Roman" w:hAnsi="Times New Roman"/>
        </w:rPr>
        <w:t xml:space="preserve">the instructor </w:t>
      </w:r>
      <w:r w:rsidR="00086622" w:rsidRPr="009B3F61">
        <w:rPr>
          <w:rFonts w:ascii="Times New Roman" w:hAnsi="Times New Roman"/>
        </w:rPr>
        <w:t xml:space="preserve">24 hours in advance that </w:t>
      </w:r>
      <w:r w:rsidRPr="009B3F61">
        <w:rPr>
          <w:rFonts w:ascii="Times New Roman" w:hAnsi="Times New Roman"/>
        </w:rPr>
        <w:t>they</w:t>
      </w:r>
      <w:r w:rsidR="009F1D87" w:rsidRPr="009B3F61">
        <w:rPr>
          <w:rFonts w:ascii="Times New Roman" w:hAnsi="Times New Roman"/>
        </w:rPr>
        <w:t xml:space="preserve"> </w:t>
      </w:r>
      <w:r w:rsidR="00086622" w:rsidRPr="009B3F61">
        <w:rPr>
          <w:rFonts w:ascii="Times New Roman" w:hAnsi="Times New Roman"/>
        </w:rPr>
        <w:t>will not be able to attend</w:t>
      </w:r>
      <w:r w:rsidR="00A91C26">
        <w:rPr>
          <w:rFonts w:ascii="Times New Roman" w:hAnsi="Times New Roman"/>
        </w:rPr>
        <w:t xml:space="preserve"> a</w:t>
      </w:r>
      <w:r w:rsidR="00086622" w:rsidRPr="009B3F61">
        <w:rPr>
          <w:rFonts w:ascii="Times New Roman" w:hAnsi="Times New Roman"/>
        </w:rPr>
        <w:t xml:space="preserve"> </w:t>
      </w:r>
      <w:r w:rsidR="00A91C26">
        <w:rPr>
          <w:rFonts w:ascii="Times New Roman" w:hAnsi="Times New Roman"/>
        </w:rPr>
        <w:t>scheduled</w:t>
      </w:r>
      <w:r w:rsidR="00996C8C">
        <w:rPr>
          <w:rFonts w:ascii="Times New Roman" w:hAnsi="Times New Roman"/>
        </w:rPr>
        <w:t xml:space="preserve"> </w:t>
      </w:r>
      <w:r w:rsidR="00571653" w:rsidRPr="009B3F61">
        <w:rPr>
          <w:rFonts w:ascii="Times New Roman" w:hAnsi="Times New Roman"/>
        </w:rPr>
        <w:t xml:space="preserve">meeting </w:t>
      </w:r>
      <w:r w:rsidR="00086622" w:rsidRPr="009B3F61">
        <w:rPr>
          <w:rFonts w:ascii="Times New Roman" w:hAnsi="Times New Roman"/>
        </w:rPr>
        <w:t xml:space="preserve">AND </w:t>
      </w:r>
      <w:r w:rsidRPr="009B3F61">
        <w:rPr>
          <w:rFonts w:ascii="Times New Roman" w:hAnsi="Times New Roman"/>
        </w:rPr>
        <w:t>they</w:t>
      </w:r>
      <w:r w:rsidR="009F1D87" w:rsidRPr="009B3F61">
        <w:rPr>
          <w:rFonts w:ascii="Times New Roman" w:hAnsi="Times New Roman"/>
        </w:rPr>
        <w:t xml:space="preserve"> </w:t>
      </w:r>
      <w:r w:rsidR="00086622" w:rsidRPr="009B3F61">
        <w:rPr>
          <w:rFonts w:ascii="Times New Roman" w:hAnsi="Times New Roman"/>
        </w:rPr>
        <w:t>must have a valid university excuse.</w:t>
      </w:r>
      <w:r w:rsidR="00AA02E1" w:rsidRPr="009B3F61">
        <w:rPr>
          <w:rFonts w:ascii="Times New Roman" w:hAnsi="Times New Roman"/>
        </w:rPr>
        <w:t xml:space="preserve"> </w:t>
      </w:r>
    </w:p>
    <w:p w14:paraId="16AFD9D9" w14:textId="77777777" w:rsidR="00972E54" w:rsidRPr="002208F1" w:rsidRDefault="00972E54" w:rsidP="00E4276C">
      <w:pPr>
        <w:rPr>
          <w:rFonts w:ascii="Times New Roman" w:hAnsi="Times New Roman"/>
          <w:highlight w:val="cyan"/>
        </w:rPr>
      </w:pPr>
    </w:p>
    <w:p w14:paraId="73450656" w14:textId="6095004E" w:rsidR="00571653" w:rsidRDefault="00086622" w:rsidP="00E4276C">
      <w:pPr>
        <w:rPr>
          <w:rFonts w:ascii="Times New Roman" w:hAnsi="Times New Roman"/>
        </w:rPr>
      </w:pPr>
      <w:r w:rsidRPr="009B3F61">
        <w:rPr>
          <w:rFonts w:ascii="Times New Roman" w:hAnsi="Times New Roman"/>
        </w:rPr>
        <w:lastRenderedPageBreak/>
        <w:t xml:space="preserve">Regardless of the reason for an absence, </w:t>
      </w:r>
      <w:r w:rsidR="00F22F77" w:rsidRPr="009B3F61">
        <w:rPr>
          <w:rFonts w:ascii="Times New Roman" w:hAnsi="Times New Roman"/>
        </w:rPr>
        <w:t>the students</w:t>
      </w:r>
      <w:r w:rsidR="003E4B81" w:rsidRPr="009B3F61">
        <w:rPr>
          <w:rFonts w:ascii="Times New Roman" w:hAnsi="Times New Roman"/>
        </w:rPr>
        <w:t xml:space="preserve"> </w:t>
      </w:r>
      <w:r w:rsidRPr="009B3F61">
        <w:rPr>
          <w:rFonts w:ascii="Times New Roman" w:hAnsi="Times New Roman"/>
        </w:rPr>
        <w:t xml:space="preserve">must make up all hours missed. Failure to meet these requirements will </w:t>
      </w:r>
      <w:r w:rsidR="00A91C26">
        <w:rPr>
          <w:rFonts w:ascii="Times New Roman" w:hAnsi="Times New Roman"/>
        </w:rPr>
        <w:t xml:space="preserve">may result in an incomplete or grade of </w:t>
      </w:r>
      <w:r w:rsidR="00A6045E">
        <w:rPr>
          <w:rFonts w:ascii="Times New Roman" w:hAnsi="Times New Roman"/>
        </w:rPr>
        <w:t>F</w:t>
      </w:r>
      <w:r w:rsidRPr="009B3F61">
        <w:rPr>
          <w:rFonts w:ascii="Times New Roman" w:hAnsi="Times New Roman"/>
        </w:rPr>
        <w:t>.  Exces</w:t>
      </w:r>
      <w:r w:rsidR="00F22F77" w:rsidRPr="009B3F61">
        <w:rPr>
          <w:rFonts w:ascii="Times New Roman" w:hAnsi="Times New Roman"/>
        </w:rPr>
        <w:t>sive absences could result in the student</w:t>
      </w:r>
      <w:r w:rsidR="003E4B81" w:rsidRPr="009B3F61">
        <w:rPr>
          <w:rFonts w:ascii="Times New Roman" w:hAnsi="Times New Roman"/>
        </w:rPr>
        <w:t xml:space="preserve"> </w:t>
      </w:r>
      <w:r w:rsidRPr="009B3F61">
        <w:rPr>
          <w:rFonts w:ascii="Times New Roman" w:hAnsi="Times New Roman"/>
        </w:rPr>
        <w:t>being dropped from the course.</w:t>
      </w:r>
      <w:r w:rsidR="00571653" w:rsidRPr="00571653">
        <w:rPr>
          <w:rFonts w:ascii="Times New Roman" w:hAnsi="Times New Roman"/>
        </w:rPr>
        <w:t xml:space="preserve"> </w:t>
      </w:r>
    </w:p>
    <w:p w14:paraId="3A110D66" w14:textId="77777777" w:rsidR="00324D1A" w:rsidRDefault="00324D1A" w:rsidP="00E4276C">
      <w:pPr>
        <w:rPr>
          <w:rFonts w:ascii="Times New Roman" w:hAnsi="Times New Roman"/>
        </w:rPr>
      </w:pPr>
    </w:p>
    <w:p w14:paraId="3B3BDB25" w14:textId="77777777" w:rsidR="00820EBD" w:rsidRPr="00C56952" w:rsidRDefault="00820EBD" w:rsidP="00820EBD">
      <w:pPr>
        <w:rPr>
          <w:rFonts w:ascii="Times New Roman" w:hAnsi="Times New Roman"/>
          <w:u w:val="single"/>
        </w:rPr>
      </w:pPr>
      <w:r w:rsidRPr="00C56952">
        <w:rPr>
          <w:rFonts w:ascii="Times New Roman" w:hAnsi="Times New Roman"/>
          <w:u w:val="single"/>
        </w:rPr>
        <w:t>Roles and Responsibilities</w:t>
      </w:r>
    </w:p>
    <w:p w14:paraId="0252F329" w14:textId="593EB1E2" w:rsidR="00820EBD" w:rsidRPr="00C56952" w:rsidRDefault="00820EBD" w:rsidP="00820EBD">
      <w:pPr>
        <w:rPr>
          <w:rFonts w:ascii="Times New Roman" w:hAnsi="Times New Roman"/>
        </w:rPr>
      </w:pPr>
      <w:r w:rsidRPr="00C56952">
        <w:rPr>
          <w:rFonts w:ascii="Times New Roman" w:hAnsi="Times New Roman"/>
        </w:rPr>
        <w:t>Participation in this rese</w:t>
      </w:r>
      <w:r w:rsidR="00EE4A51" w:rsidRPr="00C56952">
        <w:rPr>
          <w:rFonts w:ascii="Times New Roman" w:hAnsi="Times New Roman"/>
        </w:rPr>
        <w:t xml:space="preserve">arch </w:t>
      </w:r>
      <w:r w:rsidR="002208F1" w:rsidRPr="00C56952">
        <w:rPr>
          <w:rFonts w:ascii="Times New Roman" w:hAnsi="Times New Roman"/>
        </w:rPr>
        <w:t>lab</w:t>
      </w:r>
      <w:r w:rsidR="00EE4A51" w:rsidRPr="00C56952">
        <w:rPr>
          <w:rFonts w:ascii="Times New Roman" w:hAnsi="Times New Roman"/>
        </w:rPr>
        <w:t xml:space="preserve"> will afford you an</w:t>
      </w:r>
      <w:r w:rsidRPr="00C56952">
        <w:rPr>
          <w:rFonts w:ascii="Times New Roman" w:hAnsi="Times New Roman"/>
        </w:rPr>
        <w:t xml:space="preserve"> opportunity to be a part of the research process at various levels. Some roles are more hands on and others are support roles. Listed below are some of </w:t>
      </w:r>
      <w:r w:rsidR="002208F1" w:rsidRPr="00C56952">
        <w:rPr>
          <w:rFonts w:ascii="Times New Roman" w:hAnsi="Times New Roman"/>
        </w:rPr>
        <w:t>roles</w:t>
      </w:r>
      <w:r w:rsidRPr="00C56952">
        <w:rPr>
          <w:rFonts w:ascii="Times New Roman" w:hAnsi="Times New Roman"/>
        </w:rPr>
        <w:t xml:space="preserve"> that </w:t>
      </w:r>
      <w:r w:rsidR="002208F1" w:rsidRPr="00C56952">
        <w:rPr>
          <w:rFonts w:ascii="Times New Roman" w:hAnsi="Times New Roman"/>
        </w:rPr>
        <w:t>are</w:t>
      </w:r>
      <w:r w:rsidRPr="00C56952">
        <w:rPr>
          <w:rFonts w:ascii="Times New Roman" w:hAnsi="Times New Roman"/>
        </w:rPr>
        <w:t xml:space="preserve"> available. </w:t>
      </w:r>
      <w:r w:rsidR="002208F1" w:rsidRPr="00C56952">
        <w:rPr>
          <w:rFonts w:ascii="Times New Roman" w:hAnsi="Times New Roman"/>
        </w:rPr>
        <w:t>St</w:t>
      </w:r>
      <w:r w:rsidRPr="00C56952">
        <w:rPr>
          <w:rFonts w:ascii="Times New Roman" w:hAnsi="Times New Roman"/>
        </w:rPr>
        <w:t xml:space="preserve">udents </w:t>
      </w:r>
      <w:r w:rsidR="002208F1" w:rsidRPr="00C56952">
        <w:rPr>
          <w:rFonts w:ascii="Times New Roman" w:hAnsi="Times New Roman"/>
        </w:rPr>
        <w:t>typically will be engaged in several roles over the course of the semester</w:t>
      </w:r>
      <w:r w:rsidR="009B3F61" w:rsidRPr="00C56952">
        <w:rPr>
          <w:rFonts w:ascii="Times New Roman" w:hAnsi="Times New Roman"/>
        </w:rPr>
        <w:t xml:space="preserve">, which will be assigned by </w:t>
      </w:r>
      <w:r w:rsidR="00C56952" w:rsidRPr="00C56952">
        <w:rPr>
          <w:rFonts w:ascii="Times New Roman" w:hAnsi="Times New Roman"/>
        </w:rPr>
        <w:t>the instructor</w:t>
      </w:r>
      <w:r w:rsidRPr="00C56952">
        <w:rPr>
          <w:rFonts w:ascii="Times New Roman" w:hAnsi="Times New Roman"/>
        </w:rPr>
        <w:t>.</w:t>
      </w:r>
    </w:p>
    <w:p w14:paraId="434721C5"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Assisting in data collection</w:t>
      </w:r>
    </w:p>
    <w:p w14:paraId="1AE74D0D"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Preparation of data collection materials</w:t>
      </w:r>
    </w:p>
    <w:p w14:paraId="3683A4F8" w14:textId="77777777" w:rsidR="00A91C26" w:rsidRPr="00C56952" w:rsidRDefault="00A91C26" w:rsidP="005823B8">
      <w:pPr>
        <w:numPr>
          <w:ilvl w:val="0"/>
          <w:numId w:val="6"/>
        </w:numPr>
        <w:rPr>
          <w:rFonts w:ascii="Times New Roman" w:hAnsi="Times New Roman"/>
        </w:rPr>
      </w:pPr>
      <w:r w:rsidRPr="00C56952">
        <w:rPr>
          <w:rFonts w:ascii="Times New Roman" w:hAnsi="Times New Roman"/>
        </w:rPr>
        <w:t>Scoring of study questionnaires</w:t>
      </w:r>
    </w:p>
    <w:p w14:paraId="735C8F3D"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Data entry</w:t>
      </w:r>
    </w:p>
    <w:p w14:paraId="40F00C80"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Literature searches</w:t>
      </w:r>
    </w:p>
    <w:p w14:paraId="541C4F5C"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Editorial assignments</w:t>
      </w:r>
    </w:p>
    <w:p w14:paraId="5D1D537D" w14:textId="77777777" w:rsidR="005823B8" w:rsidRPr="00C56952" w:rsidRDefault="005823B8" w:rsidP="005823B8">
      <w:pPr>
        <w:numPr>
          <w:ilvl w:val="0"/>
          <w:numId w:val="6"/>
        </w:numPr>
        <w:rPr>
          <w:rFonts w:ascii="Times New Roman" w:hAnsi="Times New Roman"/>
        </w:rPr>
      </w:pPr>
      <w:r w:rsidRPr="00C56952">
        <w:rPr>
          <w:rFonts w:ascii="Times New Roman" w:hAnsi="Times New Roman"/>
        </w:rPr>
        <w:t>Tracking data collection</w:t>
      </w:r>
    </w:p>
    <w:p w14:paraId="4918BECC" w14:textId="77777777" w:rsidR="004F0860" w:rsidRPr="00C56952" w:rsidRDefault="004F0860" w:rsidP="005823B8">
      <w:pPr>
        <w:numPr>
          <w:ilvl w:val="0"/>
          <w:numId w:val="6"/>
        </w:numPr>
        <w:rPr>
          <w:rFonts w:ascii="Times New Roman" w:hAnsi="Times New Roman"/>
        </w:rPr>
      </w:pPr>
      <w:r w:rsidRPr="00C56952">
        <w:rPr>
          <w:rFonts w:ascii="Times New Roman" w:hAnsi="Times New Roman"/>
        </w:rPr>
        <w:t>Participation in lab meetings</w:t>
      </w:r>
    </w:p>
    <w:p w14:paraId="555C7086" w14:textId="77777777" w:rsidR="0022288B" w:rsidRPr="00BB1947" w:rsidRDefault="0022288B" w:rsidP="0022288B">
      <w:pPr>
        <w:rPr>
          <w:rFonts w:ascii="Times New Roman" w:hAnsi="Times New Roman"/>
          <w:highlight w:val="yellow"/>
        </w:rPr>
      </w:pPr>
    </w:p>
    <w:p w14:paraId="5655AB68" w14:textId="62082CC4" w:rsidR="0022288B" w:rsidRPr="00C56952" w:rsidRDefault="0022288B" w:rsidP="0022288B">
      <w:pPr>
        <w:rPr>
          <w:rFonts w:ascii="Times New Roman" w:hAnsi="Times New Roman"/>
        </w:rPr>
      </w:pPr>
      <w:r w:rsidRPr="00C56952">
        <w:rPr>
          <w:rFonts w:ascii="Times New Roman" w:hAnsi="Times New Roman"/>
        </w:rPr>
        <w:t xml:space="preserve">All positions will be supervised by </w:t>
      </w:r>
      <w:r w:rsidR="00C56952" w:rsidRPr="00C56952">
        <w:rPr>
          <w:rFonts w:ascii="Times New Roman" w:hAnsi="Times New Roman"/>
        </w:rPr>
        <w:t>the Instructor of Record</w:t>
      </w:r>
      <w:r w:rsidR="00A20F31" w:rsidRPr="00C56952">
        <w:rPr>
          <w:rFonts w:ascii="Times New Roman" w:hAnsi="Times New Roman"/>
        </w:rPr>
        <w:t xml:space="preserve">. </w:t>
      </w:r>
      <w:r w:rsidR="00C56952" w:rsidRPr="00C56952">
        <w:rPr>
          <w:rFonts w:ascii="Times New Roman" w:hAnsi="Times New Roman"/>
        </w:rPr>
        <w:t>The Instructor of Record</w:t>
      </w:r>
      <w:r w:rsidR="00A20F31" w:rsidRPr="00C56952">
        <w:rPr>
          <w:rFonts w:ascii="Times New Roman" w:hAnsi="Times New Roman"/>
        </w:rPr>
        <w:t xml:space="preserve"> may also request that </w:t>
      </w:r>
      <w:r w:rsidR="00C56952" w:rsidRPr="00C56952">
        <w:rPr>
          <w:rFonts w:ascii="Times New Roman" w:hAnsi="Times New Roman"/>
        </w:rPr>
        <w:t xml:space="preserve">the </w:t>
      </w:r>
      <w:r w:rsidR="00A20F31" w:rsidRPr="00C56952">
        <w:rPr>
          <w:rFonts w:ascii="Times New Roman" w:hAnsi="Times New Roman"/>
        </w:rPr>
        <w:t xml:space="preserve">student work with </w:t>
      </w:r>
      <w:r w:rsidR="00C56952" w:rsidRPr="00C56952">
        <w:rPr>
          <w:rFonts w:ascii="Times New Roman" w:hAnsi="Times New Roman"/>
        </w:rPr>
        <w:t xml:space="preserve">a </w:t>
      </w:r>
      <w:r w:rsidR="00A20F31" w:rsidRPr="00C56952">
        <w:rPr>
          <w:rFonts w:ascii="Times New Roman" w:hAnsi="Times New Roman"/>
        </w:rPr>
        <w:t>graduate student</w:t>
      </w:r>
      <w:r w:rsidR="00C56952" w:rsidRPr="00C56952">
        <w:rPr>
          <w:rFonts w:ascii="Times New Roman" w:hAnsi="Times New Roman"/>
        </w:rPr>
        <w:t xml:space="preserve"> or other scholar within the lab</w:t>
      </w:r>
      <w:r w:rsidR="002208F1" w:rsidRPr="00C56952">
        <w:rPr>
          <w:rFonts w:ascii="Times New Roman" w:hAnsi="Times New Roman"/>
        </w:rPr>
        <w:t xml:space="preserve">. When this occurs, the undergraduate student will be </w:t>
      </w:r>
      <w:r w:rsidR="00C56952" w:rsidRPr="00C56952">
        <w:rPr>
          <w:rFonts w:ascii="Times New Roman" w:hAnsi="Times New Roman"/>
        </w:rPr>
        <w:t xml:space="preserve">(1) </w:t>
      </w:r>
      <w:r w:rsidR="002208F1" w:rsidRPr="00C56952">
        <w:rPr>
          <w:rFonts w:ascii="Times New Roman" w:hAnsi="Times New Roman"/>
        </w:rPr>
        <w:t xml:space="preserve">informed </w:t>
      </w:r>
      <w:r w:rsidR="00C56952" w:rsidRPr="00C56952">
        <w:rPr>
          <w:rFonts w:ascii="Times New Roman" w:hAnsi="Times New Roman"/>
        </w:rPr>
        <w:t xml:space="preserve">that an additional individual will oversee their work in the lab, (2) </w:t>
      </w:r>
      <w:r w:rsidR="002208F1" w:rsidRPr="00C56952">
        <w:rPr>
          <w:rFonts w:ascii="Times New Roman" w:hAnsi="Times New Roman"/>
        </w:rPr>
        <w:t xml:space="preserve">provided with contact information for that </w:t>
      </w:r>
      <w:r w:rsidR="00C56952" w:rsidRPr="00C56952">
        <w:rPr>
          <w:rFonts w:ascii="Times New Roman" w:hAnsi="Times New Roman"/>
        </w:rPr>
        <w:t>additional research supervisor</w:t>
      </w:r>
      <w:r w:rsidR="002208F1" w:rsidRPr="00C56952">
        <w:rPr>
          <w:rFonts w:ascii="Times New Roman" w:hAnsi="Times New Roman"/>
        </w:rPr>
        <w:t>, and</w:t>
      </w:r>
      <w:r w:rsidR="00C56952" w:rsidRPr="00C56952">
        <w:rPr>
          <w:rFonts w:ascii="Times New Roman" w:hAnsi="Times New Roman"/>
        </w:rPr>
        <w:t xml:space="preserve"> (3)</w:t>
      </w:r>
      <w:r w:rsidR="002208F1" w:rsidRPr="00C56952">
        <w:rPr>
          <w:rFonts w:ascii="Times New Roman" w:hAnsi="Times New Roman"/>
        </w:rPr>
        <w:t xml:space="preserve"> </w:t>
      </w:r>
      <w:r w:rsidRPr="00C56952">
        <w:rPr>
          <w:rFonts w:ascii="Times New Roman" w:hAnsi="Times New Roman"/>
        </w:rPr>
        <w:t xml:space="preserve">trained according to the </w:t>
      </w:r>
      <w:r w:rsidR="002208F1" w:rsidRPr="00C56952">
        <w:rPr>
          <w:rFonts w:ascii="Times New Roman" w:hAnsi="Times New Roman"/>
        </w:rPr>
        <w:t xml:space="preserve">roles </w:t>
      </w:r>
      <w:r w:rsidR="00C56952" w:rsidRPr="00C56952">
        <w:rPr>
          <w:rFonts w:ascii="Times New Roman" w:hAnsi="Times New Roman"/>
        </w:rPr>
        <w:t>they will perform</w:t>
      </w:r>
      <w:r w:rsidR="002208F1" w:rsidRPr="00C56952">
        <w:rPr>
          <w:rFonts w:ascii="Times New Roman" w:hAnsi="Times New Roman"/>
        </w:rPr>
        <w:t xml:space="preserve"> while working with </w:t>
      </w:r>
      <w:r w:rsidR="00C56952" w:rsidRPr="00C56952">
        <w:rPr>
          <w:rFonts w:ascii="Times New Roman" w:hAnsi="Times New Roman"/>
        </w:rPr>
        <w:t>that additional supervisor</w:t>
      </w:r>
      <w:r w:rsidRPr="00C56952">
        <w:rPr>
          <w:rFonts w:ascii="Times New Roman" w:hAnsi="Times New Roman"/>
        </w:rPr>
        <w:t>.</w:t>
      </w:r>
      <w:r w:rsidR="002208F1" w:rsidRPr="00C56952">
        <w:rPr>
          <w:rFonts w:ascii="Times New Roman" w:hAnsi="Times New Roman"/>
        </w:rPr>
        <w:t xml:space="preserve"> The student will continue to receive supervision from </w:t>
      </w:r>
      <w:r w:rsidR="00C56952" w:rsidRPr="00C56952">
        <w:rPr>
          <w:rFonts w:ascii="Times New Roman" w:hAnsi="Times New Roman"/>
        </w:rPr>
        <w:t>the Instructor of Record in all cases</w:t>
      </w:r>
      <w:r w:rsidR="002208F1" w:rsidRPr="00C56952">
        <w:rPr>
          <w:rFonts w:ascii="Times New Roman" w:hAnsi="Times New Roman"/>
        </w:rPr>
        <w:t>.</w:t>
      </w:r>
      <w:r w:rsidRPr="00C56952">
        <w:rPr>
          <w:rFonts w:ascii="Times New Roman" w:hAnsi="Times New Roman"/>
        </w:rPr>
        <w:t xml:space="preserve"> </w:t>
      </w:r>
      <w:r w:rsidR="002208F1" w:rsidRPr="00C56952">
        <w:rPr>
          <w:rFonts w:ascii="Times New Roman" w:hAnsi="Times New Roman"/>
        </w:rPr>
        <w:t>Undergraduate students working in the lab may have the opportunity to be involved in professional presentations of study findings</w:t>
      </w:r>
      <w:r w:rsidR="00C56952">
        <w:rPr>
          <w:rFonts w:ascii="Times New Roman" w:hAnsi="Times New Roman"/>
        </w:rPr>
        <w:t>,</w:t>
      </w:r>
      <w:r w:rsidR="002208F1" w:rsidRPr="00C56952">
        <w:rPr>
          <w:rFonts w:ascii="Times New Roman" w:hAnsi="Times New Roman"/>
        </w:rPr>
        <w:t xml:space="preserve"> and in exceptional cases of performance on a particular project (in which the student has exceeded the level of contribution typical for undergraduate research experience such that they are a major contributor to the project) the student may be involved in publications of the study findings.</w:t>
      </w:r>
      <w:r w:rsidRPr="00C56952">
        <w:rPr>
          <w:rFonts w:ascii="Times New Roman" w:hAnsi="Times New Roman"/>
        </w:rPr>
        <w:t xml:space="preserve"> </w:t>
      </w:r>
    </w:p>
    <w:p w14:paraId="2F9D8FBF" w14:textId="77777777" w:rsidR="00A95E0E" w:rsidRPr="00BB1947" w:rsidRDefault="00A95E0E" w:rsidP="00E4276C">
      <w:pPr>
        <w:rPr>
          <w:rFonts w:ascii="Times New Roman" w:hAnsi="Times New Roman"/>
          <w:highlight w:val="yellow"/>
        </w:rPr>
      </w:pPr>
    </w:p>
    <w:p w14:paraId="3405ADCD" w14:textId="13F69E82" w:rsidR="00E26AB2" w:rsidRPr="00C56952" w:rsidRDefault="007922C4" w:rsidP="00D26893">
      <w:r w:rsidRPr="00C56952">
        <w:rPr>
          <w:rFonts w:ascii="Times New Roman" w:hAnsi="Times New Roman"/>
          <w:b/>
          <w:i/>
        </w:rPr>
        <w:t xml:space="preserve">*Note about the above Syllabus:  </w:t>
      </w:r>
      <w:r w:rsidRPr="00C56952">
        <w:rPr>
          <w:rFonts w:ascii="Times New Roman" w:hAnsi="Times New Roman"/>
        </w:rPr>
        <w:t xml:space="preserve">All information contained in this syllabus is subject to change at the discretion of the instructor.   </w:t>
      </w:r>
    </w:p>
    <w:p w14:paraId="58E96817" w14:textId="77777777" w:rsidR="00E26AB2" w:rsidRPr="00BB1947" w:rsidRDefault="00E26AB2" w:rsidP="00D26893">
      <w:pPr>
        <w:rPr>
          <w:highlight w:val="yellow"/>
        </w:rPr>
      </w:pPr>
    </w:p>
    <w:p w14:paraId="0D4B134C" w14:textId="77777777" w:rsidR="00E26AB2" w:rsidRPr="00BB1947" w:rsidRDefault="00E26AB2" w:rsidP="00D26893">
      <w:pPr>
        <w:rPr>
          <w:highlight w:val="yellow"/>
        </w:rPr>
      </w:pPr>
    </w:p>
    <w:p w14:paraId="13FF5A58" w14:textId="77777777" w:rsidR="00C56952" w:rsidRPr="00C56952" w:rsidRDefault="00C56952">
      <w:pPr>
        <w:rPr>
          <w:b/>
          <w:szCs w:val="24"/>
        </w:rPr>
      </w:pPr>
      <w:r w:rsidRPr="00C56952">
        <w:rPr>
          <w:b/>
          <w:szCs w:val="24"/>
        </w:rPr>
        <w:br w:type="page"/>
      </w:r>
    </w:p>
    <w:p w14:paraId="14301564" w14:textId="2B599FB6" w:rsidR="000A53AA" w:rsidRPr="00C56952" w:rsidRDefault="000A53AA" w:rsidP="000A53AA">
      <w:pPr>
        <w:rPr>
          <w:rFonts w:ascii="Times New Roman" w:hAnsi="Times New Roman"/>
          <w:b/>
        </w:rPr>
      </w:pPr>
      <w:r w:rsidRPr="00C56952">
        <w:rPr>
          <w:b/>
          <w:szCs w:val="24"/>
        </w:rPr>
        <w:lastRenderedPageBreak/>
        <w:t xml:space="preserve">Log of Hours – To </w:t>
      </w:r>
      <w:r w:rsidRPr="00C56952">
        <w:rPr>
          <w:rFonts w:ascii="Times New Roman" w:hAnsi="Times New Roman"/>
          <w:b/>
        </w:rPr>
        <w:t xml:space="preserve">be turned in at mid-semester and at the end of the semester to </w:t>
      </w:r>
      <w:r w:rsidR="00C56952" w:rsidRPr="00C56952">
        <w:rPr>
          <w:rFonts w:ascii="Times New Roman" w:hAnsi="Times New Roman"/>
          <w:b/>
        </w:rPr>
        <w:t>the Instructor of Record (sample log for 3 credit hours for 8</w:t>
      </w:r>
      <w:r w:rsidR="00A6045E">
        <w:rPr>
          <w:rFonts w:ascii="Times New Roman" w:hAnsi="Times New Roman"/>
          <w:b/>
        </w:rPr>
        <w:t>-</w:t>
      </w:r>
      <w:r w:rsidR="00C56952" w:rsidRPr="00C56952">
        <w:rPr>
          <w:rFonts w:ascii="Times New Roman" w:hAnsi="Times New Roman"/>
          <w:b/>
        </w:rPr>
        <w:t>week summer session)</w:t>
      </w:r>
    </w:p>
    <w:p w14:paraId="13B15B72" w14:textId="77777777" w:rsidR="000A53AA" w:rsidRPr="00C56952" w:rsidRDefault="000A53AA" w:rsidP="000A53AA">
      <w:pPr>
        <w:rPr>
          <w:b/>
          <w:szCs w:val="24"/>
        </w:rPr>
      </w:pPr>
    </w:p>
    <w:p w14:paraId="160DEE25" w14:textId="77777777" w:rsidR="000A53AA" w:rsidRPr="00C56952" w:rsidRDefault="000A53AA" w:rsidP="000A53AA"/>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597"/>
        <w:gridCol w:w="1710"/>
        <w:gridCol w:w="4500"/>
      </w:tblGrid>
      <w:tr w:rsidR="000A53AA" w:rsidRPr="00C56952" w14:paraId="1253E24C" w14:textId="77777777" w:rsidTr="0033367A">
        <w:trPr>
          <w:cantSplit/>
        </w:trPr>
        <w:tc>
          <w:tcPr>
            <w:tcW w:w="1458" w:type="dxa"/>
          </w:tcPr>
          <w:p w14:paraId="2F75D117" w14:textId="50BE7C43" w:rsidR="000A53AA" w:rsidRPr="00C56952" w:rsidRDefault="000A53AA" w:rsidP="00504B0C">
            <w:pPr>
              <w:jc w:val="center"/>
              <w:rPr>
                <w:b/>
                <w:i/>
              </w:rPr>
            </w:pPr>
            <w:r w:rsidRPr="00C56952">
              <w:rPr>
                <w:b/>
                <w:i/>
              </w:rPr>
              <w:t>Week:</w:t>
            </w:r>
          </w:p>
        </w:tc>
        <w:tc>
          <w:tcPr>
            <w:tcW w:w="1597" w:type="dxa"/>
          </w:tcPr>
          <w:p w14:paraId="55E33C6A" w14:textId="77777777" w:rsidR="000A53AA" w:rsidRPr="00C56952" w:rsidRDefault="000A53AA" w:rsidP="00504B0C">
            <w:pPr>
              <w:pStyle w:val="Heading2"/>
              <w:rPr>
                <w:i/>
              </w:rPr>
            </w:pPr>
            <w:r w:rsidRPr="00C56952">
              <w:rPr>
                <w:i/>
              </w:rPr>
              <w:t>Expected Hours</w:t>
            </w:r>
          </w:p>
        </w:tc>
        <w:tc>
          <w:tcPr>
            <w:tcW w:w="1710" w:type="dxa"/>
          </w:tcPr>
          <w:p w14:paraId="09919F47" w14:textId="77777777" w:rsidR="000A53AA" w:rsidRPr="00C56952" w:rsidRDefault="000A53AA" w:rsidP="00504B0C">
            <w:pPr>
              <w:pStyle w:val="Heading2"/>
              <w:rPr>
                <w:i/>
              </w:rPr>
            </w:pPr>
            <w:r w:rsidRPr="00C56952">
              <w:rPr>
                <w:i/>
              </w:rPr>
              <w:t>Hours Completed</w:t>
            </w:r>
          </w:p>
        </w:tc>
        <w:tc>
          <w:tcPr>
            <w:tcW w:w="4500" w:type="dxa"/>
          </w:tcPr>
          <w:p w14:paraId="3298286E" w14:textId="6E81B145" w:rsidR="000A53AA" w:rsidRPr="00C56952" w:rsidRDefault="000A53AA" w:rsidP="00504B0C">
            <w:pPr>
              <w:pStyle w:val="Heading2"/>
              <w:rPr>
                <w:i/>
              </w:rPr>
            </w:pPr>
            <w:r w:rsidRPr="00C56952">
              <w:rPr>
                <w:i/>
              </w:rPr>
              <w:t>Tasks Worked On</w:t>
            </w:r>
            <w:r w:rsidR="00A20F31" w:rsidRPr="00C56952">
              <w:rPr>
                <w:i/>
              </w:rPr>
              <w:t xml:space="preserve"> and Dates for Tasks</w:t>
            </w:r>
          </w:p>
        </w:tc>
      </w:tr>
      <w:tr w:rsidR="002F715B" w:rsidRPr="00C56952" w14:paraId="3230862D" w14:textId="77777777" w:rsidTr="0033367A">
        <w:trPr>
          <w:cantSplit/>
        </w:trPr>
        <w:tc>
          <w:tcPr>
            <w:tcW w:w="1458" w:type="dxa"/>
          </w:tcPr>
          <w:p w14:paraId="371D4B63" w14:textId="7E6822B8" w:rsidR="002F715B" w:rsidRPr="00C56952" w:rsidRDefault="00C56952" w:rsidP="004F0860">
            <w:r w:rsidRPr="00C56952">
              <w:t>1</w:t>
            </w:r>
          </w:p>
        </w:tc>
        <w:tc>
          <w:tcPr>
            <w:tcW w:w="1597" w:type="dxa"/>
          </w:tcPr>
          <w:p w14:paraId="79E1DD44" w14:textId="554325A5" w:rsidR="002F715B" w:rsidRPr="00C56952" w:rsidRDefault="003617EB" w:rsidP="00504B0C">
            <w:pPr>
              <w:jc w:val="center"/>
            </w:pPr>
            <w:r w:rsidRPr="00C56952">
              <w:t>6</w:t>
            </w:r>
          </w:p>
        </w:tc>
        <w:tc>
          <w:tcPr>
            <w:tcW w:w="1710" w:type="dxa"/>
          </w:tcPr>
          <w:p w14:paraId="68F284C5" w14:textId="77777777" w:rsidR="002F715B" w:rsidRPr="00C56952" w:rsidRDefault="002F715B" w:rsidP="00504B0C">
            <w:pPr>
              <w:jc w:val="center"/>
            </w:pPr>
          </w:p>
        </w:tc>
        <w:tc>
          <w:tcPr>
            <w:tcW w:w="4500" w:type="dxa"/>
          </w:tcPr>
          <w:p w14:paraId="3ADC5834" w14:textId="77777777" w:rsidR="002F715B" w:rsidRPr="00C56952" w:rsidRDefault="002F715B" w:rsidP="00504B0C">
            <w:pPr>
              <w:jc w:val="center"/>
            </w:pPr>
          </w:p>
        </w:tc>
      </w:tr>
      <w:tr w:rsidR="000A53AA" w:rsidRPr="00C56952" w14:paraId="6953B749" w14:textId="77777777" w:rsidTr="0033367A">
        <w:trPr>
          <w:cantSplit/>
        </w:trPr>
        <w:tc>
          <w:tcPr>
            <w:tcW w:w="1458" w:type="dxa"/>
          </w:tcPr>
          <w:p w14:paraId="0A984A89" w14:textId="62553205" w:rsidR="000A53AA" w:rsidRPr="00C56952" w:rsidRDefault="00C56952" w:rsidP="004F0860">
            <w:r w:rsidRPr="00C56952">
              <w:t>2</w:t>
            </w:r>
          </w:p>
        </w:tc>
        <w:tc>
          <w:tcPr>
            <w:tcW w:w="1597" w:type="dxa"/>
          </w:tcPr>
          <w:p w14:paraId="0F70299D" w14:textId="0E1B09BC" w:rsidR="000A53AA" w:rsidRPr="00C56952" w:rsidRDefault="00A20F31" w:rsidP="00504B0C">
            <w:pPr>
              <w:jc w:val="center"/>
            </w:pPr>
            <w:r w:rsidRPr="00C56952">
              <w:t>6</w:t>
            </w:r>
          </w:p>
        </w:tc>
        <w:tc>
          <w:tcPr>
            <w:tcW w:w="1710" w:type="dxa"/>
          </w:tcPr>
          <w:p w14:paraId="5CF91638" w14:textId="77777777" w:rsidR="000A53AA" w:rsidRPr="00C56952" w:rsidRDefault="000A53AA" w:rsidP="00504B0C">
            <w:pPr>
              <w:jc w:val="center"/>
            </w:pPr>
          </w:p>
        </w:tc>
        <w:tc>
          <w:tcPr>
            <w:tcW w:w="4500" w:type="dxa"/>
          </w:tcPr>
          <w:p w14:paraId="5AD6464C" w14:textId="77777777" w:rsidR="000A53AA" w:rsidRPr="00C56952" w:rsidRDefault="000A53AA" w:rsidP="00504B0C">
            <w:pPr>
              <w:jc w:val="center"/>
            </w:pPr>
          </w:p>
        </w:tc>
      </w:tr>
      <w:tr w:rsidR="0033367A" w:rsidRPr="00C56952" w14:paraId="3C016DC3" w14:textId="77777777" w:rsidTr="0033367A">
        <w:trPr>
          <w:cantSplit/>
        </w:trPr>
        <w:tc>
          <w:tcPr>
            <w:tcW w:w="1458" w:type="dxa"/>
          </w:tcPr>
          <w:p w14:paraId="4BAB5804" w14:textId="6060AA3F" w:rsidR="0033367A" w:rsidRPr="00C56952" w:rsidRDefault="00C56952" w:rsidP="0033367A">
            <w:r w:rsidRPr="00C56952">
              <w:t>3</w:t>
            </w:r>
          </w:p>
        </w:tc>
        <w:tc>
          <w:tcPr>
            <w:tcW w:w="1597" w:type="dxa"/>
          </w:tcPr>
          <w:p w14:paraId="075C6BE5" w14:textId="7EC5E71F" w:rsidR="0033367A" w:rsidRPr="00C56952" w:rsidRDefault="00A20F31" w:rsidP="0033367A">
            <w:pPr>
              <w:jc w:val="center"/>
            </w:pPr>
            <w:r w:rsidRPr="00C56952">
              <w:t>6</w:t>
            </w:r>
          </w:p>
        </w:tc>
        <w:tc>
          <w:tcPr>
            <w:tcW w:w="1710" w:type="dxa"/>
          </w:tcPr>
          <w:p w14:paraId="7FA3ECE1" w14:textId="77777777" w:rsidR="0033367A" w:rsidRPr="00C56952" w:rsidRDefault="0033367A" w:rsidP="0033367A">
            <w:pPr>
              <w:jc w:val="center"/>
            </w:pPr>
          </w:p>
        </w:tc>
        <w:tc>
          <w:tcPr>
            <w:tcW w:w="4500" w:type="dxa"/>
          </w:tcPr>
          <w:p w14:paraId="4EC378E3" w14:textId="77777777" w:rsidR="0033367A" w:rsidRPr="00C56952" w:rsidRDefault="0033367A" w:rsidP="0033367A">
            <w:pPr>
              <w:jc w:val="center"/>
            </w:pPr>
          </w:p>
        </w:tc>
      </w:tr>
      <w:tr w:rsidR="0033367A" w:rsidRPr="00C56952" w14:paraId="7711F7E1" w14:textId="77777777" w:rsidTr="0033367A">
        <w:trPr>
          <w:cantSplit/>
        </w:trPr>
        <w:tc>
          <w:tcPr>
            <w:tcW w:w="1458" w:type="dxa"/>
          </w:tcPr>
          <w:p w14:paraId="1DDCAEC1" w14:textId="25CF51C1" w:rsidR="0033367A" w:rsidRPr="00C56952" w:rsidRDefault="00C56952" w:rsidP="0033367A">
            <w:r w:rsidRPr="00C56952">
              <w:t>4</w:t>
            </w:r>
          </w:p>
        </w:tc>
        <w:tc>
          <w:tcPr>
            <w:tcW w:w="1597" w:type="dxa"/>
          </w:tcPr>
          <w:p w14:paraId="3628DE95" w14:textId="581B3968" w:rsidR="0033367A" w:rsidRPr="00C56952" w:rsidRDefault="00A20F31" w:rsidP="0033367A">
            <w:pPr>
              <w:jc w:val="center"/>
            </w:pPr>
            <w:r w:rsidRPr="00C56952">
              <w:t>6</w:t>
            </w:r>
          </w:p>
        </w:tc>
        <w:tc>
          <w:tcPr>
            <w:tcW w:w="1710" w:type="dxa"/>
          </w:tcPr>
          <w:p w14:paraId="58EFC402" w14:textId="77777777" w:rsidR="0033367A" w:rsidRPr="00C56952" w:rsidRDefault="0033367A" w:rsidP="0033367A">
            <w:pPr>
              <w:jc w:val="center"/>
            </w:pPr>
          </w:p>
        </w:tc>
        <w:tc>
          <w:tcPr>
            <w:tcW w:w="4500" w:type="dxa"/>
          </w:tcPr>
          <w:p w14:paraId="013F5E51" w14:textId="77777777" w:rsidR="0033367A" w:rsidRPr="00C56952" w:rsidRDefault="0033367A" w:rsidP="0033367A">
            <w:pPr>
              <w:jc w:val="center"/>
            </w:pPr>
          </w:p>
        </w:tc>
      </w:tr>
      <w:tr w:rsidR="0033367A" w:rsidRPr="00C56952" w14:paraId="672FC78E" w14:textId="77777777" w:rsidTr="0033367A">
        <w:trPr>
          <w:cantSplit/>
        </w:trPr>
        <w:tc>
          <w:tcPr>
            <w:tcW w:w="1458" w:type="dxa"/>
          </w:tcPr>
          <w:p w14:paraId="075F6442" w14:textId="57C2A83F" w:rsidR="0033367A" w:rsidRPr="00C56952" w:rsidRDefault="00C56952" w:rsidP="003617EB">
            <w:r w:rsidRPr="00C56952">
              <w:t>5</w:t>
            </w:r>
          </w:p>
        </w:tc>
        <w:tc>
          <w:tcPr>
            <w:tcW w:w="1597" w:type="dxa"/>
          </w:tcPr>
          <w:p w14:paraId="7195FE2F" w14:textId="4BD18788" w:rsidR="0033367A" w:rsidRPr="00C56952" w:rsidRDefault="00A20F31" w:rsidP="0033367A">
            <w:pPr>
              <w:jc w:val="center"/>
            </w:pPr>
            <w:r w:rsidRPr="00C56952">
              <w:t>6</w:t>
            </w:r>
          </w:p>
        </w:tc>
        <w:tc>
          <w:tcPr>
            <w:tcW w:w="1710" w:type="dxa"/>
          </w:tcPr>
          <w:p w14:paraId="2245327C" w14:textId="77777777" w:rsidR="0033367A" w:rsidRPr="00C56952" w:rsidRDefault="0033367A" w:rsidP="0033367A">
            <w:pPr>
              <w:jc w:val="center"/>
            </w:pPr>
          </w:p>
        </w:tc>
        <w:tc>
          <w:tcPr>
            <w:tcW w:w="4500" w:type="dxa"/>
          </w:tcPr>
          <w:p w14:paraId="53AE779E" w14:textId="77777777" w:rsidR="0033367A" w:rsidRPr="00C56952" w:rsidRDefault="0033367A" w:rsidP="0033367A">
            <w:pPr>
              <w:jc w:val="center"/>
            </w:pPr>
          </w:p>
        </w:tc>
      </w:tr>
      <w:tr w:rsidR="0033367A" w:rsidRPr="00C56952" w14:paraId="0E0A21D7" w14:textId="77777777" w:rsidTr="0033367A">
        <w:trPr>
          <w:cantSplit/>
        </w:trPr>
        <w:tc>
          <w:tcPr>
            <w:tcW w:w="1458" w:type="dxa"/>
          </w:tcPr>
          <w:p w14:paraId="2F0786A7" w14:textId="38352E92" w:rsidR="0033367A" w:rsidRPr="00C56952" w:rsidRDefault="00C56952" w:rsidP="003617EB">
            <w:pPr>
              <w:rPr>
                <w:bCs/>
                <w:iCs/>
              </w:rPr>
            </w:pPr>
            <w:r w:rsidRPr="00C56952">
              <w:rPr>
                <w:bCs/>
                <w:iCs/>
              </w:rPr>
              <w:t>6</w:t>
            </w:r>
          </w:p>
        </w:tc>
        <w:tc>
          <w:tcPr>
            <w:tcW w:w="1597" w:type="dxa"/>
          </w:tcPr>
          <w:p w14:paraId="4EC57601" w14:textId="5A97E9AA" w:rsidR="0033367A" w:rsidRPr="00C56952" w:rsidRDefault="00A20F31" w:rsidP="0033367A">
            <w:pPr>
              <w:jc w:val="center"/>
            </w:pPr>
            <w:r w:rsidRPr="00C56952">
              <w:t>6</w:t>
            </w:r>
          </w:p>
        </w:tc>
        <w:tc>
          <w:tcPr>
            <w:tcW w:w="1710" w:type="dxa"/>
          </w:tcPr>
          <w:p w14:paraId="084CED31" w14:textId="77777777" w:rsidR="0033367A" w:rsidRPr="00C56952" w:rsidRDefault="0033367A" w:rsidP="0033367A">
            <w:pPr>
              <w:jc w:val="center"/>
              <w:rPr>
                <w:bCs/>
                <w:i/>
                <w:iCs/>
              </w:rPr>
            </w:pPr>
          </w:p>
        </w:tc>
        <w:tc>
          <w:tcPr>
            <w:tcW w:w="4500" w:type="dxa"/>
          </w:tcPr>
          <w:p w14:paraId="0A3428B3" w14:textId="77777777" w:rsidR="0033367A" w:rsidRPr="00C56952" w:rsidRDefault="0033367A" w:rsidP="0033367A">
            <w:pPr>
              <w:jc w:val="center"/>
              <w:rPr>
                <w:bCs/>
                <w:i/>
                <w:iCs/>
              </w:rPr>
            </w:pPr>
          </w:p>
        </w:tc>
      </w:tr>
      <w:tr w:rsidR="0033367A" w:rsidRPr="00C56952" w14:paraId="530F8C4B" w14:textId="77777777" w:rsidTr="0033367A">
        <w:trPr>
          <w:cantSplit/>
        </w:trPr>
        <w:tc>
          <w:tcPr>
            <w:tcW w:w="1458" w:type="dxa"/>
          </w:tcPr>
          <w:p w14:paraId="35C0DB2C" w14:textId="5205DD1A" w:rsidR="0033367A" w:rsidRPr="00C56952" w:rsidRDefault="00C56952" w:rsidP="0033367A">
            <w:r w:rsidRPr="00C56952">
              <w:t>7</w:t>
            </w:r>
          </w:p>
        </w:tc>
        <w:tc>
          <w:tcPr>
            <w:tcW w:w="1597" w:type="dxa"/>
          </w:tcPr>
          <w:p w14:paraId="42A4E4F3" w14:textId="382AA17E" w:rsidR="0033367A" w:rsidRPr="00C56952" w:rsidRDefault="00A20F31" w:rsidP="0033367A">
            <w:pPr>
              <w:jc w:val="center"/>
            </w:pPr>
            <w:r w:rsidRPr="00C56952">
              <w:t>6</w:t>
            </w:r>
          </w:p>
        </w:tc>
        <w:tc>
          <w:tcPr>
            <w:tcW w:w="1710" w:type="dxa"/>
          </w:tcPr>
          <w:p w14:paraId="4AF0206F" w14:textId="77777777" w:rsidR="0033367A" w:rsidRPr="00C56952" w:rsidRDefault="0033367A" w:rsidP="0033367A">
            <w:pPr>
              <w:jc w:val="center"/>
            </w:pPr>
          </w:p>
        </w:tc>
        <w:tc>
          <w:tcPr>
            <w:tcW w:w="4500" w:type="dxa"/>
          </w:tcPr>
          <w:p w14:paraId="79191A36" w14:textId="77777777" w:rsidR="0033367A" w:rsidRPr="00C56952" w:rsidRDefault="0033367A" w:rsidP="0033367A">
            <w:pPr>
              <w:jc w:val="center"/>
            </w:pPr>
          </w:p>
        </w:tc>
      </w:tr>
      <w:tr w:rsidR="0033367A" w:rsidRPr="00C56952" w14:paraId="7FDF6454" w14:textId="77777777" w:rsidTr="0033367A">
        <w:trPr>
          <w:cantSplit/>
        </w:trPr>
        <w:tc>
          <w:tcPr>
            <w:tcW w:w="1458" w:type="dxa"/>
          </w:tcPr>
          <w:p w14:paraId="1685EAB2" w14:textId="0DF97FC7" w:rsidR="0033367A" w:rsidRPr="00C56952" w:rsidRDefault="00C56952" w:rsidP="00C33CFB">
            <w:r w:rsidRPr="00C56952">
              <w:t>8</w:t>
            </w:r>
          </w:p>
        </w:tc>
        <w:tc>
          <w:tcPr>
            <w:tcW w:w="1597" w:type="dxa"/>
          </w:tcPr>
          <w:p w14:paraId="2A897326" w14:textId="03ED6A61" w:rsidR="0033367A" w:rsidRPr="00C56952" w:rsidRDefault="00C56952" w:rsidP="0033367A">
            <w:pPr>
              <w:jc w:val="center"/>
            </w:pPr>
            <w:r w:rsidRPr="00C56952">
              <w:t>6</w:t>
            </w:r>
          </w:p>
        </w:tc>
        <w:tc>
          <w:tcPr>
            <w:tcW w:w="1710" w:type="dxa"/>
          </w:tcPr>
          <w:p w14:paraId="76135364" w14:textId="77777777" w:rsidR="0033367A" w:rsidRPr="00C56952" w:rsidRDefault="0033367A" w:rsidP="0033367A">
            <w:pPr>
              <w:jc w:val="center"/>
            </w:pPr>
          </w:p>
        </w:tc>
        <w:tc>
          <w:tcPr>
            <w:tcW w:w="4500" w:type="dxa"/>
          </w:tcPr>
          <w:p w14:paraId="5E731452" w14:textId="239D00ED" w:rsidR="0033367A" w:rsidRPr="00C56952" w:rsidRDefault="00C56952" w:rsidP="0033367A">
            <w:pPr>
              <w:jc w:val="center"/>
            </w:pPr>
            <w:r w:rsidRPr="00C56952">
              <w:rPr>
                <w:b/>
                <w:bCs/>
                <w:i/>
                <w:iCs/>
              </w:rPr>
              <w:t>Finals</w:t>
            </w:r>
          </w:p>
        </w:tc>
      </w:tr>
      <w:tr w:rsidR="00C33CFB" w:rsidRPr="00C56952" w14:paraId="1B338644" w14:textId="77777777" w:rsidTr="0033367A">
        <w:trPr>
          <w:cantSplit/>
        </w:trPr>
        <w:tc>
          <w:tcPr>
            <w:tcW w:w="1458" w:type="dxa"/>
          </w:tcPr>
          <w:p w14:paraId="7F3D31AE" w14:textId="77777777" w:rsidR="00C33CFB" w:rsidRPr="00C56952" w:rsidRDefault="00C33CFB" w:rsidP="00C33CFB">
            <w:pPr>
              <w:pStyle w:val="Header"/>
              <w:tabs>
                <w:tab w:val="clear" w:pos="4320"/>
                <w:tab w:val="clear" w:pos="8640"/>
              </w:tabs>
              <w:jc w:val="center"/>
              <w:rPr>
                <w:b/>
                <w:i/>
              </w:rPr>
            </w:pPr>
            <w:r w:rsidRPr="00C56952">
              <w:rPr>
                <w:b/>
                <w:i/>
              </w:rPr>
              <w:t>Total</w:t>
            </w:r>
          </w:p>
        </w:tc>
        <w:tc>
          <w:tcPr>
            <w:tcW w:w="1597" w:type="dxa"/>
          </w:tcPr>
          <w:p w14:paraId="69A7D074" w14:textId="713AA8AD" w:rsidR="00C33CFB" w:rsidRPr="00C56952" w:rsidRDefault="00C56952" w:rsidP="00C33CFB">
            <w:pPr>
              <w:jc w:val="center"/>
              <w:rPr>
                <w:b/>
                <w:i/>
              </w:rPr>
            </w:pPr>
            <w:r w:rsidRPr="00C56952">
              <w:rPr>
                <w:b/>
                <w:i/>
              </w:rPr>
              <w:t>4</w:t>
            </w:r>
            <w:r w:rsidR="00352CA6" w:rsidRPr="00C56952">
              <w:rPr>
                <w:b/>
                <w:i/>
              </w:rPr>
              <w:t>8</w:t>
            </w:r>
          </w:p>
        </w:tc>
        <w:tc>
          <w:tcPr>
            <w:tcW w:w="1710" w:type="dxa"/>
          </w:tcPr>
          <w:p w14:paraId="65F4CFE0" w14:textId="77777777" w:rsidR="00C33CFB" w:rsidRPr="00C56952" w:rsidRDefault="00C33CFB" w:rsidP="00C33CFB">
            <w:pPr>
              <w:jc w:val="center"/>
              <w:rPr>
                <w:b/>
                <w:bCs/>
                <w:i/>
                <w:iCs/>
              </w:rPr>
            </w:pPr>
          </w:p>
        </w:tc>
        <w:tc>
          <w:tcPr>
            <w:tcW w:w="4500" w:type="dxa"/>
          </w:tcPr>
          <w:p w14:paraId="7BD7A721" w14:textId="77777777" w:rsidR="00C33CFB" w:rsidRPr="00C56952" w:rsidRDefault="00C33CFB" w:rsidP="00C33CFB">
            <w:pPr>
              <w:jc w:val="center"/>
              <w:rPr>
                <w:b/>
                <w:bCs/>
                <w:i/>
                <w:iCs/>
              </w:rPr>
            </w:pPr>
          </w:p>
        </w:tc>
      </w:tr>
    </w:tbl>
    <w:p w14:paraId="22B29A20" w14:textId="77777777" w:rsidR="000A53AA" w:rsidRPr="00E26AB2" w:rsidRDefault="000A53AA" w:rsidP="000A53AA">
      <w:pPr>
        <w:rPr>
          <w:b/>
        </w:rPr>
      </w:pPr>
      <w:r w:rsidRPr="00C56952">
        <w:rPr>
          <w:b/>
        </w:rPr>
        <w:t>*Expected Hours each week are subject to change, which may affect the total hours completed for certain weeks</w:t>
      </w:r>
    </w:p>
    <w:sectPr w:rsidR="000A53AA" w:rsidRPr="00E26AB2" w:rsidSect="000A53AA">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72E5" w14:textId="77777777" w:rsidR="000C51E7" w:rsidRDefault="000C51E7">
      <w:r>
        <w:separator/>
      </w:r>
    </w:p>
  </w:endnote>
  <w:endnote w:type="continuationSeparator" w:id="0">
    <w:p w14:paraId="3057D8D9" w14:textId="77777777" w:rsidR="000C51E7" w:rsidRDefault="000C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EDA65" w14:textId="77777777" w:rsidR="000C51E7" w:rsidRDefault="000C51E7">
      <w:r>
        <w:separator/>
      </w:r>
    </w:p>
  </w:footnote>
  <w:footnote w:type="continuationSeparator" w:id="0">
    <w:p w14:paraId="7407B432" w14:textId="77777777" w:rsidR="000C51E7" w:rsidRDefault="000C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5EDC" w14:textId="77777777" w:rsidR="008E33A6" w:rsidRPr="00AA02E1" w:rsidRDefault="008E33A6">
    <w:pPr>
      <w:pStyle w:val="Header"/>
      <w:jc w:val="right"/>
      <w:rPr>
        <w:rFonts w:ascii="Times New Roman" w:hAnsi="Times New Roman"/>
      </w:rPr>
    </w:pPr>
    <w:r w:rsidRPr="00AA02E1">
      <w:rPr>
        <w:rFonts w:ascii="Times New Roman" w:hAnsi="Times New Roman"/>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4BFE"/>
    <w:multiLevelType w:val="hybridMultilevel"/>
    <w:tmpl w:val="6E2870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94825FE"/>
    <w:multiLevelType w:val="hybridMultilevel"/>
    <w:tmpl w:val="FF2CC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70C96"/>
    <w:multiLevelType w:val="hybridMultilevel"/>
    <w:tmpl w:val="1D5E2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03F00"/>
    <w:multiLevelType w:val="hybridMultilevel"/>
    <w:tmpl w:val="A448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54EFB"/>
    <w:multiLevelType w:val="hybridMultilevel"/>
    <w:tmpl w:val="8DF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369D1"/>
    <w:multiLevelType w:val="hybridMultilevel"/>
    <w:tmpl w:val="6FCC5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6C"/>
    <w:rsid w:val="00025B0B"/>
    <w:rsid w:val="00063185"/>
    <w:rsid w:val="00086622"/>
    <w:rsid w:val="00095DDE"/>
    <w:rsid w:val="000A53AA"/>
    <w:rsid w:val="000C51E7"/>
    <w:rsid w:val="000E0B07"/>
    <w:rsid w:val="00132ED4"/>
    <w:rsid w:val="00135ED0"/>
    <w:rsid w:val="001644D6"/>
    <w:rsid w:val="00177387"/>
    <w:rsid w:val="001779E0"/>
    <w:rsid w:val="00197DFD"/>
    <w:rsid w:val="001A0FF7"/>
    <w:rsid w:val="001A182A"/>
    <w:rsid w:val="001B01A4"/>
    <w:rsid w:val="001E201A"/>
    <w:rsid w:val="002069A9"/>
    <w:rsid w:val="002208F1"/>
    <w:rsid w:val="0022288B"/>
    <w:rsid w:val="0024211A"/>
    <w:rsid w:val="00271244"/>
    <w:rsid w:val="002D2188"/>
    <w:rsid w:val="002D423D"/>
    <w:rsid w:val="002F715B"/>
    <w:rsid w:val="00324D1A"/>
    <w:rsid w:val="0033367A"/>
    <w:rsid w:val="00352CA6"/>
    <w:rsid w:val="003617EB"/>
    <w:rsid w:val="00373A1F"/>
    <w:rsid w:val="003777E8"/>
    <w:rsid w:val="00393AB1"/>
    <w:rsid w:val="003B4D4F"/>
    <w:rsid w:val="003E06D2"/>
    <w:rsid w:val="003E4B81"/>
    <w:rsid w:val="003E7710"/>
    <w:rsid w:val="00444006"/>
    <w:rsid w:val="0044602B"/>
    <w:rsid w:val="004545ED"/>
    <w:rsid w:val="004721C1"/>
    <w:rsid w:val="004F0860"/>
    <w:rsid w:val="00504B0C"/>
    <w:rsid w:val="00561981"/>
    <w:rsid w:val="00571653"/>
    <w:rsid w:val="00573799"/>
    <w:rsid w:val="005823B8"/>
    <w:rsid w:val="0059236D"/>
    <w:rsid w:val="00605B3F"/>
    <w:rsid w:val="00677ABB"/>
    <w:rsid w:val="00677B0D"/>
    <w:rsid w:val="006E27BE"/>
    <w:rsid w:val="006E7327"/>
    <w:rsid w:val="006F789F"/>
    <w:rsid w:val="00700908"/>
    <w:rsid w:val="0071733A"/>
    <w:rsid w:val="007922C4"/>
    <w:rsid w:val="007B4E5C"/>
    <w:rsid w:val="007B5806"/>
    <w:rsid w:val="007D1F4A"/>
    <w:rsid w:val="00820EBD"/>
    <w:rsid w:val="008725D9"/>
    <w:rsid w:val="00887F28"/>
    <w:rsid w:val="00892305"/>
    <w:rsid w:val="0089694E"/>
    <w:rsid w:val="008A5D00"/>
    <w:rsid w:val="008B0BF1"/>
    <w:rsid w:val="008E33A6"/>
    <w:rsid w:val="008E3B59"/>
    <w:rsid w:val="00927786"/>
    <w:rsid w:val="00935779"/>
    <w:rsid w:val="0094439E"/>
    <w:rsid w:val="00957913"/>
    <w:rsid w:val="00972E54"/>
    <w:rsid w:val="0097498A"/>
    <w:rsid w:val="00996C8C"/>
    <w:rsid w:val="009B2F7E"/>
    <w:rsid w:val="009B3AF9"/>
    <w:rsid w:val="009B3F61"/>
    <w:rsid w:val="009C2746"/>
    <w:rsid w:val="009D12F1"/>
    <w:rsid w:val="009F1D87"/>
    <w:rsid w:val="009F6C42"/>
    <w:rsid w:val="00A20F31"/>
    <w:rsid w:val="00A57A54"/>
    <w:rsid w:val="00A6045E"/>
    <w:rsid w:val="00A91C26"/>
    <w:rsid w:val="00A95E0E"/>
    <w:rsid w:val="00AA02E1"/>
    <w:rsid w:val="00B1498B"/>
    <w:rsid w:val="00B52503"/>
    <w:rsid w:val="00B70883"/>
    <w:rsid w:val="00BB0461"/>
    <w:rsid w:val="00BB1947"/>
    <w:rsid w:val="00BD0847"/>
    <w:rsid w:val="00BE14D1"/>
    <w:rsid w:val="00BE6B9F"/>
    <w:rsid w:val="00C120C6"/>
    <w:rsid w:val="00C33CFB"/>
    <w:rsid w:val="00C56952"/>
    <w:rsid w:val="00CB22B2"/>
    <w:rsid w:val="00CD39EC"/>
    <w:rsid w:val="00D15ADB"/>
    <w:rsid w:val="00D26893"/>
    <w:rsid w:val="00D73EFC"/>
    <w:rsid w:val="00D8446D"/>
    <w:rsid w:val="00E05E1B"/>
    <w:rsid w:val="00E26AB2"/>
    <w:rsid w:val="00E3770F"/>
    <w:rsid w:val="00E4276C"/>
    <w:rsid w:val="00E53E25"/>
    <w:rsid w:val="00E64A5C"/>
    <w:rsid w:val="00E85D41"/>
    <w:rsid w:val="00EB71DC"/>
    <w:rsid w:val="00ED1A8F"/>
    <w:rsid w:val="00EE0CB9"/>
    <w:rsid w:val="00EE4A51"/>
    <w:rsid w:val="00F22F77"/>
    <w:rsid w:val="00F32CA4"/>
    <w:rsid w:val="00F507E0"/>
    <w:rsid w:val="00F638E0"/>
    <w:rsid w:val="00F7062A"/>
    <w:rsid w:val="00F71054"/>
    <w:rsid w:val="00F75388"/>
    <w:rsid w:val="00FB69A2"/>
    <w:rsid w:val="00FE4493"/>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2C594"/>
  <w15:docId w15:val="{B28E4CCE-7E18-4270-B539-BB6F741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CA4"/>
    <w:rPr>
      <w:sz w:val="24"/>
    </w:rPr>
  </w:style>
  <w:style w:type="paragraph" w:styleId="Heading1">
    <w:name w:val="heading 1"/>
    <w:basedOn w:val="Normal"/>
    <w:next w:val="Normal"/>
    <w:qFormat/>
    <w:rsid w:val="001779E0"/>
    <w:pPr>
      <w:keepNext/>
      <w:outlineLvl w:val="0"/>
    </w:pPr>
    <w:rPr>
      <w:u w:val="single"/>
    </w:rPr>
  </w:style>
  <w:style w:type="paragraph" w:styleId="Heading2">
    <w:name w:val="heading 2"/>
    <w:basedOn w:val="Normal"/>
    <w:next w:val="Normal"/>
    <w:qFormat/>
    <w:rsid w:val="001779E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9E0"/>
    <w:pPr>
      <w:tabs>
        <w:tab w:val="center" w:pos="4320"/>
        <w:tab w:val="right" w:pos="8640"/>
      </w:tabs>
    </w:pPr>
  </w:style>
  <w:style w:type="paragraph" w:styleId="Footer">
    <w:name w:val="footer"/>
    <w:basedOn w:val="Normal"/>
    <w:rsid w:val="001779E0"/>
    <w:pPr>
      <w:tabs>
        <w:tab w:val="center" w:pos="4320"/>
        <w:tab w:val="right" w:pos="8640"/>
      </w:tabs>
    </w:pPr>
  </w:style>
  <w:style w:type="character" w:styleId="Hyperlink">
    <w:name w:val="Hyperlink"/>
    <w:rsid w:val="00E4276C"/>
    <w:rPr>
      <w:color w:val="0000FF"/>
      <w:u w:val="single"/>
    </w:rPr>
  </w:style>
  <w:style w:type="character" w:styleId="FollowedHyperlink">
    <w:name w:val="FollowedHyperlink"/>
    <w:basedOn w:val="DefaultParagraphFont"/>
    <w:semiHidden/>
    <w:unhideWhenUsed/>
    <w:rsid w:val="00A91C26"/>
    <w:rPr>
      <w:color w:val="800080" w:themeColor="followedHyperlink"/>
      <w:u w:val="single"/>
    </w:rPr>
  </w:style>
  <w:style w:type="character" w:styleId="CommentReference">
    <w:name w:val="annotation reference"/>
    <w:basedOn w:val="DefaultParagraphFont"/>
    <w:semiHidden/>
    <w:unhideWhenUsed/>
    <w:rsid w:val="00CD39EC"/>
    <w:rPr>
      <w:sz w:val="16"/>
      <w:szCs w:val="16"/>
    </w:rPr>
  </w:style>
  <w:style w:type="paragraph" w:styleId="CommentText">
    <w:name w:val="annotation text"/>
    <w:basedOn w:val="Normal"/>
    <w:link w:val="CommentTextChar"/>
    <w:semiHidden/>
    <w:unhideWhenUsed/>
    <w:rsid w:val="00CD39EC"/>
    <w:rPr>
      <w:sz w:val="20"/>
    </w:rPr>
  </w:style>
  <w:style w:type="character" w:customStyle="1" w:styleId="CommentTextChar">
    <w:name w:val="Comment Text Char"/>
    <w:basedOn w:val="DefaultParagraphFont"/>
    <w:link w:val="CommentText"/>
    <w:semiHidden/>
    <w:rsid w:val="00CD39EC"/>
  </w:style>
  <w:style w:type="paragraph" w:styleId="CommentSubject">
    <w:name w:val="annotation subject"/>
    <w:basedOn w:val="CommentText"/>
    <w:next w:val="CommentText"/>
    <w:link w:val="CommentSubjectChar"/>
    <w:semiHidden/>
    <w:unhideWhenUsed/>
    <w:rsid w:val="00CD39EC"/>
    <w:rPr>
      <w:b/>
      <w:bCs/>
    </w:rPr>
  </w:style>
  <w:style w:type="character" w:customStyle="1" w:styleId="CommentSubjectChar">
    <w:name w:val="Comment Subject Char"/>
    <w:basedOn w:val="CommentTextChar"/>
    <w:link w:val="CommentSubject"/>
    <w:semiHidden/>
    <w:rsid w:val="00CD39EC"/>
    <w:rPr>
      <w:b/>
      <w:bCs/>
    </w:rPr>
  </w:style>
  <w:style w:type="paragraph" w:styleId="BalloonText">
    <w:name w:val="Balloon Text"/>
    <w:basedOn w:val="Normal"/>
    <w:link w:val="BalloonTextChar"/>
    <w:semiHidden/>
    <w:unhideWhenUsed/>
    <w:rsid w:val="00CD39EC"/>
    <w:rPr>
      <w:rFonts w:ascii="Segoe UI" w:hAnsi="Segoe UI" w:cs="Segoe UI"/>
      <w:sz w:val="18"/>
      <w:szCs w:val="18"/>
    </w:rPr>
  </w:style>
  <w:style w:type="character" w:customStyle="1" w:styleId="BalloonTextChar">
    <w:name w:val="Balloon Text Char"/>
    <w:basedOn w:val="DefaultParagraphFont"/>
    <w:link w:val="BalloonText"/>
    <w:semiHidden/>
    <w:rsid w:val="00CD39EC"/>
    <w:rPr>
      <w:rFonts w:ascii="Segoe UI" w:hAnsi="Segoe UI" w:cs="Segoe UI"/>
      <w:sz w:val="18"/>
      <w:szCs w:val="18"/>
    </w:rPr>
  </w:style>
  <w:style w:type="paragraph" w:styleId="ListParagraph">
    <w:name w:val="List Paragraph"/>
    <w:basedOn w:val="Normal"/>
    <w:uiPriority w:val="34"/>
    <w:qFormat/>
    <w:rsid w:val="00BB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B689-9402-4685-827D-5A2AA028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Experiential Learning / Independent Study</vt:lpstr>
    </vt:vector>
  </TitlesOfParts>
  <Company>CLEMSON UNIVERSITY</Company>
  <LinksUpToDate>false</LinksUpToDate>
  <CharactersWithSpaces>7068</CharactersWithSpaces>
  <SharedDoc>false</SharedDoc>
  <HLinks>
    <vt:vector size="12" baseType="variant">
      <vt:variant>
        <vt:i4>4915295</vt:i4>
      </vt:variant>
      <vt:variant>
        <vt:i4>3</vt:i4>
      </vt:variant>
      <vt:variant>
        <vt:i4>0</vt:i4>
      </vt:variant>
      <vt:variant>
        <vt:i4>5</vt:i4>
      </vt:variant>
      <vt:variant>
        <vt:lpwstr>http://www.auburn.edu/academic/provost/handbook/instruction.html</vt:lpwstr>
      </vt:variant>
      <vt:variant>
        <vt:lpwstr>class</vt:lpwstr>
      </vt:variant>
      <vt:variant>
        <vt:i4>1638458</vt:i4>
      </vt:variant>
      <vt:variant>
        <vt:i4>0</vt:i4>
      </vt:variant>
      <vt:variant>
        <vt:i4>0</vt:i4>
      </vt:variant>
      <vt:variant>
        <vt:i4>5</vt:i4>
      </vt:variant>
      <vt:variant>
        <vt:lpwstr>mailto:Jones17@auburn.edu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Learning / Independent Study</dc:title>
  <dc:creator>Victoria Ridgeway</dc:creator>
  <cp:lastModifiedBy>Jason Hale</cp:lastModifiedBy>
  <cp:revision>2</cp:revision>
  <dcterms:created xsi:type="dcterms:W3CDTF">2021-04-08T19:24:00Z</dcterms:created>
  <dcterms:modified xsi:type="dcterms:W3CDTF">2021-04-08T19:24:00Z</dcterms:modified>
</cp:coreProperties>
</file>