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5C" w:rsidRPr="00FF1523" w:rsidRDefault="008F1E52" w:rsidP="00FF1523">
      <w:pPr>
        <w:spacing w:after="0" w:line="240" w:lineRule="auto"/>
        <w:jc w:val="center"/>
        <w:rPr>
          <w:rFonts w:ascii="Adobe Garamond Pro" w:hAnsi="Adobe Garamond Pro"/>
          <w:b/>
          <w:sz w:val="28"/>
          <w:szCs w:val="28"/>
        </w:rPr>
      </w:pPr>
      <w:bookmarkStart w:id="0" w:name="_GoBack"/>
      <w:bookmarkEnd w:id="0"/>
      <w:r w:rsidRPr="00FF1523">
        <w:rPr>
          <w:rFonts w:ascii="Adobe Garamond Pro" w:hAnsi="Adobe Garamond Pro"/>
          <w:b/>
          <w:noProof/>
          <w:sz w:val="28"/>
          <w:szCs w:val="28"/>
        </w:rPr>
        <w:drawing>
          <wp:inline distT="0" distB="0" distL="0" distR="0">
            <wp:extent cx="1461510" cy="1295400"/>
            <wp:effectExtent l="19050" t="0" r="5340" b="0"/>
            <wp:docPr id="2" name="Picture 1" descr="SECU_Primary_Ful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U_Primary_FulClr.jpg"/>
                    <pic:cNvPicPr/>
                  </pic:nvPicPr>
                  <pic:blipFill>
                    <a:blip r:embed="rId9" cstate="print"/>
                    <a:stretch>
                      <a:fillRect/>
                    </a:stretch>
                  </pic:blipFill>
                  <pic:spPr>
                    <a:xfrm>
                      <a:off x="0" y="0"/>
                      <a:ext cx="1463802" cy="1297432"/>
                    </a:xfrm>
                    <a:prstGeom prst="rect">
                      <a:avLst/>
                    </a:prstGeom>
                  </pic:spPr>
                </pic:pic>
              </a:graphicData>
            </a:graphic>
          </wp:inline>
        </w:drawing>
      </w:r>
    </w:p>
    <w:p w:rsidR="00D65C5C" w:rsidRPr="00FF1523" w:rsidRDefault="00D65C5C" w:rsidP="00FF1523">
      <w:pPr>
        <w:spacing w:after="0" w:line="240" w:lineRule="auto"/>
        <w:rPr>
          <w:rFonts w:ascii="Adobe Garamond Pro" w:hAnsi="Adobe Garamond Pro"/>
          <w:b/>
          <w:sz w:val="28"/>
          <w:szCs w:val="28"/>
        </w:rPr>
      </w:pPr>
    </w:p>
    <w:p w:rsidR="0083418F" w:rsidRPr="00FF1523" w:rsidRDefault="00D65C5C" w:rsidP="00FF1523">
      <w:pPr>
        <w:spacing w:after="0" w:line="240" w:lineRule="auto"/>
        <w:jc w:val="center"/>
        <w:rPr>
          <w:rFonts w:ascii="Adobe Garamond Pro" w:hAnsi="Adobe Garamond Pro"/>
          <w:b/>
          <w:color w:val="002B5C"/>
          <w:sz w:val="40"/>
          <w:szCs w:val="40"/>
        </w:rPr>
      </w:pPr>
      <w:r w:rsidRPr="00FF1523">
        <w:rPr>
          <w:rFonts w:ascii="Adobe Garamond Pro" w:hAnsi="Adobe Garamond Pro"/>
          <w:b/>
          <w:color w:val="002B5C"/>
          <w:sz w:val="40"/>
          <w:szCs w:val="40"/>
        </w:rPr>
        <w:t xml:space="preserve">SEC </w:t>
      </w:r>
      <w:r w:rsidR="00CC0DEF" w:rsidRPr="00FF1523">
        <w:rPr>
          <w:rFonts w:ascii="Adobe Garamond Pro" w:hAnsi="Adobe Garamond Pro"/>
          <w:b/>
          <w:color w:val="002B5C"/>
          <w:sz w:val="40"/>
          <w:szCs w:val="40"/>
        </w:rPr>
        <w:t>Academic Conference</w:t>
      </w:r>
      <w:r w:rsidRPr="00FF1523">
        <w:rPr>
          <w:rFonts w:ascii="Adobe Garamond Pro" w:hAnsi="Adobe Garamond Pro"/>
          <w:b/>
          <w:color w:val="002B5C"/>
          <w:sz w:val="40"/>
          <w:szCs w:val="40"/>
        </w:rPr>
        <w:t xml:space="preserve"> </w:t>
      </w:r>
      <w:r w:rsidR="00CC0DEF" w:rsidRPr="00FF1523">
        <w:rPr>
          <w:rFonts w:ascii="Adobe Garamond Pro" w:hAnsi="Adobe Garamond Pro"/>
          <w:b/>
          <w:color w:val="002B5C"/>
          <w:sz w:val="40"/>
          <w:szCs w:val="40"/>
        </w:rPr>
        <w:t xml:space="preserve">Calendar </w:t>
      </w:r>
      <w:r w:rsidR="00764AA4" w:rsidRPr="00FF1523">
        <w:rPr>
          <w:rFonts w:ascii="Adobe Garamond Pro" w:hAnsi="Adobe Garamond Pro"/>
          <w:b/>
          <w:color w:val="002B5C"/>
          <w:sz w:val="40"/>
          <w:szCs w:val="40"/>
        </w:rPr>
        <w:t>Listing Information</w:t>
      </w:r>
    </w:p>
    <w:p w:rsidR="00D65C5C" w:rsidRPr="00FF1523" w:rsidRDefault="00D65C5C" w:rsidP="00FF1523">
      <w:pPr>
        <w:pStyle w:val="ListParagraph"/>
        <w:spacing w:after="0" w:line="240" w:lineRule="auto"/>
        <w:rPr>
          <w:rFonts w:ascii="Adobe Garamond Pro" w:hAnsi="Adobe Garamond Pro"/>
          <w:color w:val="002B5C"/>
          <w:sz w:val="28"/>
          <w:szCs w:val="28"/>
        </w:rPr>
      </w:pPr>
    </w:p>
    <w:p w:rsidR="00764AA4" w:rsidRPr="00FF1523" w:rsidRDefault="00764AA4"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b/>
          <w:color w:val="002B5C"/>
          <w:sz w:val="28"/>
          <w:szCs w:val="28"/>
        </w:rPr>
        <w:t>Who:</w:t>
      </w:r>
      <w:r w:rsidR="00AD486D" w:rsidRPr="00FF1523">
        <w:rPr>
          <w:rFonts w:ascii="Adobe Garamond Pro" w:hAnsi="Adobe Garamond Pro"/>
          <w:color w:val="002B5C"/>
          <w:sz w:val="28"/>
          <w:szCs w:val="28"/>
        </w:rPr>
        <w:t xml:space="preserve"> Southeastern Conference (SEC)</w:t>
      </w:r>
    </w:p>
    <w:p w:rsidR="00764AA4" w:rsidRPr="00FF1523" w:rsidRDefault="00764AA4" w:rsidP="00FF1523">
      <w:pPr>
        <w:pStyle w:val="ListParagraph"/>
        <w:spacing w:after="0" w:line="240" w:lineRule="auto"/>
        <w:ind w:left="0"/>
        <w:contextualSpacing w:val="0"/>
        <w:jc w:val="both"/>
        <w:rPr>
          <w:rFonts w:ascii="Adobe Garamond Pro" w:hAnsi="Adobe Garamond Pro"/>
          <w:color w:val="002B5C"/>
          <w:sz w:val="28"/>
          <w:szCs w:val="28"/>
        </w:rPr>
      </w:pPr>
    </w:p>
    <w:p w:rsidR="00CC0DEF" w:rsidRPr="00FF1523" w:rsidRDefault="00CC0DEF"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b/>
          <w:color w:val="002B5C"/>
          <w:sz w:val="28"/>
          <w:szCs w:val="28"/>
        </w:rPr>
        <w:t xml:space="preserve">What: </w:t>
      </w:r>
      <w:r w:rsidRPr="00FF1523">
        <w:rPr>
          <w:rFonts w:ascii="Adobe Garamond Pro" w:hAnsi="Adobe Garamond Pro"/>
          <w:color w:val="002B5C"/>
          <w:sz w:val="28"/>
          <w:szCs w:val="28"/>
        </w:rPr>
        <w:t>2017</w:t>
      </w:r>
      <w:r w:rsidR="00764AA4" w:rsidRPr="00FF1523">
        <w:rPr>
          <w:rFonts w:ascii="Adobe Garamond Pro" w:hAnsi="Adobe Garamond Pro"/>
          <w:color w:val="002B5C"/>
          <w:sz w:val="28"/>
          <w:szCs w:val="28"/>
        </w:rPr>
        <w:t xml:space="preserve"> SEC </w:t>
      </w:r>
      <w:r w:rsidRPr="00FF1523">
        <w:rPr>
          <w:rFonts w:ascii="Adobe Garamond Pro" w:hAnsi="Adobe Garamond Pro"/>
          <w:color w:val="002B5C"/>
          <w:sz w:val="28"/>
          <w:szCs w:val="28"/>
        </w:rPr>
        <w:t xml:space="preserve">Academic Conference entitled </w:t>
      </w:r>
      <w:r w:rsidRPr="00FF1523">
        <w:rPr>
          <w:rFonts w:ascii="Adobe Garamond Pro" w:hAnsi="Adobe Garamond Pro"/>
          <w:i/>
          <w:color w:val="002B5C"/>
          <w:sz w:val="28"/>
          <w:szCs w:val="28"/>
        </w:rPr>
        <w:t>The Future of Water: Regional Collaboration on Shared Climate, Coastlines, and Watersheds</w:t>
      </w:r>
    </w:p>
    <w:p w:rsidR="00CC0DEF" w:rsidRPr="00FF1523" w:rsidRDefault="00CC0DEF" w:rsidP="00FF1523">
      <w:pPr>
        <w:pStyle w:val="ListParagraph"/>
        <w:spacing w:after="0" w:line="240" w:lineRule="auto"/>
        <w:ind w:left="0"/>
        <w:contextualSpacing w:val="0"/>
        <w:jc w:val="both"/>
        <w:rPr>
          <w:rFonts w:ascii="Adobe Garamond Pro" w:hAnsi="Adobe Garamond Pro"/>
          <w:color w:val="002B5C"/>
          <w:sz w:val="28"/>
          <w:szCs w:val="28"/>
        </w:rPr>
      </w:pPr>
    </w:p>
    <w:p w:rsidR="00764AA4" w:rsidRPr="00FF1523" w:rsidRDefault="00764AA4"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b/>
          <w:color w:val="002B5C"/>
          <w:sz w:val="28"/>
          <w:szCs w:val="28"/>
        </w:rPr>
        <w:t>When:</w:t>
      </w:r>
      <w:r w:rsidRPr="00FF1523">
        <w:rPr>
          <w:rFonts w:ascii="Adobe Garamond Pro" w:hAnsi="Adobe Garamond Pro"/>
          <w:color w:val="002B5C"/>
          <w:sz w:val="28"/>
          <w:szCs w:val="28"/>
        </w:rPr>
        <w:t xml:space="preserve"> </w:t>
      </w:r>
      <w:r w:rsidR="00CC0DEF" w:rsidRPr="00FF1523">
        <w:rPr>
          <w:rFonts w:ascii="Adobe Garamond Pro" w:hAnsi="Adobe Garamond Pro"/>
          <w:color w:val="002B5C"/>
          <w:sz w:val="28"/>
          <w:szCs w:val="28"/>
        </w:rPr>
        <w:t>March 27-28, 2017</w:t>
      </w:r>
    </w:p>
    <w:p w:rsidR="00764AA4" w:rsidRPr="00FF1523" w:rsidRDefault="00764AA4" w:rsidP="00FF1523">
      <w:pPr>
        <w:pStyle w:val="ListParagraph"/>
        <w:spacing w:after="0" w:line="240" w:lineRule="auto"/>
        <w:ind w:left="0"/>
        <w:contextualSpacing w:val="0"/>
        <w:jc w:val="both"/>
        <w:rPr>
          <w:rFonts w:ascii="Adobe Garamond Pro" w:hAnsi="Adobe Garamond Pro"/>
          <w:color w:val="002B5C"/>
          <w:sz w:val="28"/>
          <w:szCs w:val="28"/>
        </w:rPr>
      </w:pPr>
    </w:p>
    <w:p w:rsidR="00764AA4" w:rsidRPr="00FF1523" w:rsidRDefault="00764AA4"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b/>
          <w:color w:val="002B5C"/>
          <w:sz w:val="28"/>
          <w:szCs w:val="28"/>
        </w:rPr>
        <w:t>Where:</w:t>
      </w:r>
      <w:r w:rsidR="002E0A90">
        <w:rPr>
          <w:rFonts w:ascii="Adobe Garamond Pro" w:hAnsi="Adobe Garamond Pro"/>
          <w:color w:val="002B5C"/>
          <w:sz w:val="28"/>
          <w:szCs w:val="28"/>
        </w:rPr>
        <w:t xml:space="preserve"> </w:t>
      </w:r>
      <w:r w:rsidR="00CC0DEF" w:rsidRPr="00FF1523">
        <w:rPr>
          <w:rFonts w:ascii="Adobe Garamond Pro" w:hAnsi="Adobe Garamond Pro"/>
          <w:color w:val="002B5C"/>
          <w:sz w:val="28"/>
          <w:szCs w:val="28"/>
        </w:rPr>
        <w:t>The Mill Conference Center on the campus of Mississippi State University in Starkville, Mississippi.</w:t>
      </w:r>
    </w:p>
    <w:p w:rsidR="00764AA4" w:rsidRPr="00FF1523" w:rsidRDefault="00764AA4" w:rsidP="00FF1523">
      <w:pPr>
        <w:pStyle w:val="ListParagraph"/>
        <w:spacing w:after="0" w:line="240" w:lineRule="auto"/>
        <w:ind w:left="0"/>
        <w:contextualSpacing w:val="0"/>
        <w:jc w:val="both"/>
        <w:rPr>
          <w:rFonts w:ascii="Adobe Garamond Pro" w:hAnsi="Adobe Garamond Pro"/>
          <w:color w:val="002B5C"/>
          <w:sz w:val="28"/>
          <w:szCs w:val="28"/>
        </w:rPr>
      </w:pPr>
    </w:p>
    <w:p w:rsidR="008F1E52" w:rsidRPr="00FF1523" w:rsidRDefault="00764AA4"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b/>
          <w:color w:val="002B5C"/>
          <w:sz w:val="28"/>
          <w:szCs w:val="28"/>
        </w:rPr>
        <w:t>Why:</w:t>
      </w:r>
      <w:r w:rsidR="002E0A90">
        <w:rPr>
          <w:rFonts w:ascii="Adobe Garamond Pro" w:hAnsi="Adobe Garamond Pro"/>
          <w:color w:val="002B5C"/>
          <w:sz w:val="28"/>
          <w:szCs w:val="28"/>
        </w:rPr>
        <w:t xml:space="preserve"> </w:t>
      </w:r>
      <w:r w:rsidR="008F1E52" w:rsidRPr="00FF1523">
        <w:rPr>
          <w:rFonts w:ascii="Adobe Garamond Pro" w:hAnsi="Adobe Garamond Pro"/>
          <w:color w:val="002B5C"/>
          <w:sz w:val="28"/>
          <w:szCs w:val="28"/>
        </w:rPr>
        <w:t xml:space="preserve">The SEC </w:t>
      </w:r>
      <w:r w:rsidR="00CC0DEF" w:rsidRPr="00FF1523">
        <w:rPr>
          <w:rFonts w:ascii="Adobe Garamond Pro" w:hAnsi="Adobe Garamond Pro"/>
          <w:color w:val="002B5C"/>
          <w:sz w:val="28"/>
          <w:szCs w:val="28"/>
        </w:rPr>
        <w:t>Academic Conference</w:t>
      </w:r>
      <w:r w:rsidR="008F1E52" w:rsidRPr="00FF1523">
        <w:rPr>
          <w:rFonts w:ascii="Adobe Garamond Pro" w:hAnsi="Adobe Garamond Pro"/>
          <w:color w:val="002B5C"/>
          <w:sz w:val="28"/>
          <w:szCs w:val="28"/>
        </w:rPr>
        <w:t xml:space="preserve"> is designed t</w:t>
      </w:r>
      <w:r w:rsidRPr="00FF1523">
        <w:rPr>
          <w:rFonts w:ascii="Adobe Garamond Pro" w:hAnsi="Adobe Garamond Pro"/>
          <w:color w:val="002B5C"/>
          <w:sz w:val="28"/>
          <w:szCs w:val="28"/>
        </w:rPr>
        <w:t xml:space="preserve">o </w:t>
      </w:r>
      <w:r w:rsidR="00CC0DEF" w:rsidRPr="00FF1523">
        <w:rPr>
          <w:rFonts w:ascii="Adobe Garamond Pro" w:hAnsi="Adobe Garamond Pro"/>
          <w:color w:val="002B5C"/>
          <w:sz w:val="28"/>
          <w:szCs w:val="28"/>
        </w:rPr>
        <w:t xml:space="preserve">showcase SEC faculty and student research in an area of significant scholarly interest to a range of academic, legislative and other stakeholders. </w:t>
      </w:r>
      <w:r w:rsidRPr="00FF1523">
        <w:rPr>
          <w:rFonts w:ascii="Adobe Garamond Pro" w:hAnsi="Adobe Garamond Pro"/>
          <w:color w:val="002B5C"/>
          <w:sz w:val="28"/>
          <w:szCs w:val="28"/>
        </w:rPr>
        <w:t xml:space="preserve">This </w:t>
      </w:r>
      <w:r w:rsidR="008F1E52" w:rsidRPr="00FF1523">
        <w:rPr>
          <w:rFonts w:ascii="Adobe Garamond Pro" w:hAnsi="Adobe Garamond Pro"/>
          <w:color w:val="002B5C"/>
          <w:sz w:val="28"/>
          <w:szCs w:val="28"/>
        </w:rPr>
        <w:t>event</w:t>
      </w:r>
      <w:r w:rsidRPr="00FF1523">
        <w:rPr>
          <w:rFonts w:ascii="Adobe Garamond Pro" w:hAnsi="Adobe Garamond Pro"/>
          <w:color w:val="002B5C"/>
          <w:sz w:val="28"/>
          <w:szCs w:val="28"/>
        </w:rPr>
        <w:t xml:space="preserve"> </w:t>
      </w:r>
      <w:r w:rsidR="000B3331" w:rsidRPr="00FF1523">
        <w:rPr>
          <w:rFonts w:ascii="Adobe Garamond Pro" w:hAnsi="Adobe Garamond Pro"/>
          <w:color w:val="002B5C"/>
          <w:sz w:val="28"/>
          <w:szCs w:val="28"/>
        </w:rPr>
        <w:t xml:space="preserve">also expands the opportunities for collaboration among the 14 </w:t>
      </w:r>
      <w:r w:rsidR="00FF1523" w:rsidRPr="00FF1523">
        <w:rPr>
          <w:rFonts w:ascii="Adobe Garamond Pro" w:hAnsi="Adobe Garamond Pro"/>
          <w:color w:val="002B5C"/>
          <w:sz w:val="28"/>
          <w:szCs w:val="28"/>
        </w:rPr>
        <w:t xml:space="preserve">member </w:t>
      </w:r>
      <w:r w:rsidR="000B3331" w:rsidRPr="00FF1523">
        <w:rPr>
          <w:rFonts w:ascii="Adobe Garamond Pro" w:hAnsi="Adobe Garamond Pro"/>
          <w:color w:val="002B5C"/>
          <w:sz w:val="28"/>
          <w:szCs w:val="28"/>
        </w:rPr>
        <w:t>research universities of the SEC.</w:t>
      </w:r>
    </w:p>
    <w:p w:rsidR="00CC0DEF" w:rsidRPr="00FF1523" w:rsidRDefault="00CC0DEF" w:rsidP="00FF1523">
      <w:pPr>
        <w:pStyle w:val="ListParagraph"/>
        <w:spacing w:after="0" w:line="240" w:lineRule="auto"/>
        <w:ind w:left="0"/>
        <w:contextualSpacing w:val="0"/>
        <w:jc w:val="both"/>
        <w:rPr>
          <w:rFonts w:ascii="Adobe Garamond Pro" w:hAnsi="Adobe Garamond Pro"/>
          <w:color w:val="002B5C"/>
          <w:sz w:val="28"/>
          <w:szCs w:val="28"/>
        </w:rPr>
      </w:pPr>
    </w:p>
    <w:p w:rsidR="00FF1523" w:rsidRPr="00FF1523" w:rsidRDefault="002E0A90" w:rsidP="00FF1523">
      <w:pPr>
        <w:spacing w:after="0" w:line="240" w:lineRule="auto"/>
        <w:jc w:val="both"/>
        <w:rPr>
          <w:rFonts w:ascii="Adobe Garamond Pro" w:hAnsi="Adobe Garamond Pro" w:cs="Times New Roman"/>
          <w:color w:val="002B5C"/>
          <w:sz w:val="28"/>
          <w:szCs w:val="28"/>
        </w:rPr>
      </w:pPr>
      <w:r>
        <w:rPr>
          <w:rFonts w:ascii="Adobe Garamond Pro" w:hAnsi="Adobe Garamond Pro"/>
          <w:b/>
          <w:color w:val="002B5C"/>
          <w:sz w:val="28"/>
          <w:szCs w:val="28"/>
        </w:rPr>
        <w:t xml:space="preserve">How: </w:t>
      </w:r>
      <w:r w:rsidR="00FF1523" w:rsidRPr="00FF1523">
        <w:rPr>
          <w:rFonts w:ascii="Adobe Garamond Pro" w:hAnsi="Adobe Garamond Pro" w:cs="Times New Roman"/>
          <w:color w:val="002B5C"/>
          <w:sz w:val="28"/>
          <w:szCs w:val="28"/>
        </w:rPr>
        <w:t>Increased climate variability and water demand are bringing water issues to the forefront. Drought, declines in aquifers used for irrigation, and sea-level rise are among core topics of interest. The SEC Academic Conference should stimulate communication and collaboration toward sustainable and resilient water resource management in the Southeast, with overarching themes to include shared inland waters and aquifers, coastlines, climate and regional policy.</w:t>
      </w:r>
    </w:p>
    <w:p w:rsidR="00C81129" w:rsidRPr="00FF1523" w:rsidRDefault="00C81129" w:rsidP="00FF1523">
      <w:pPr>
        <w:pStyle w:val="ListParagraph"/>
        <w:spacing w:after="0" w:line="240" w:lineRule="auto"/>
        <w:ind w:left="0"/>
        <w:contextualSpacing w:val="0"/>
        <w:jc w:val="both"/>
        <w:rPr>
          <w:rFonts w:ascii="Adobe Garamond Pro" w:hAnsi="Adobe Garamond Pro"/>
          <w:b/>
          <w:color w:val="002B5C"/>
          <w:sz w:val="28"/>
          <w:szCs w:val="28"/>
        </w:rPr>
      </w:pPr>
    </w:p>
    <w:p w:rsidR="008F1E52" w:rsidRPr="00FF1523" w:rsidRDefault="008F1E52" w:rsidP="00FF1523">
      <w:pPr>
        <w:pStyle w:val="ListParagraph"/>
        <w:spacing w:after="0" w:line="240" w:lineRule="auto"/>
        <w:ind w:left="0"/>
        <w:contextualSpacing w:val="0"/>
        <w:jc w:val="both"/>
        <w:rPr>
          <w:rFonts w:ascii="Adobe Garamond Pro" w:hAnsi="Adobe Garamond Pro"/>
          <w:b/>
          <w:color w:val="002B5C"/>
          <w:sz w:val="28"/>
          <w:szCs w:val="28"/>
        </w:rPr>
      </w:pPr>
      <w:r w:rsidRPr="00FF1523">
        <w:rPr>
          <w:rFonts w:ascii="Adobe Garamond Pro" w:hAnsi="Adobe Garamond Pro"/>
          <w:b/>
          <w:color w:val="002B5C"/>
          <w:sz w:val="28"/>
          <w:szCs w:val="28"/>
        </w:rPr>
        <w:t>Stay Connected:</w:t>
      </w:r>
    </w:p>
    <w:p w:rsidR="008F1E52" w:rsidRPr="00FF1523" w:rsidRDefault="008F1E52"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color w:val="002B5C"/>
          <w:sz w:val="28"/>
          <w:szCs w:val="28"/>
        </w:rPr>
        <w:t xml:space="preserve">Online – </w:t>
      </w:r>
      <w:hyperlink r:id="rId10" w:history="1">
        <w:r w:rsidR="00FF1523" w:rsidRPr="00FF1523">
          <w:rPr>
            <w:rStyle w:val="Hyperlink"/>
            <w:rFonts w:ascii="Adobe Garamond Pro" w:hAnsi="Adobe Garamond Pro"/>
            <w:sz w:val="28"/>
            <w:szCs w:val="28"/>
          </w:rPr>
          <w:t>www.TheSECU.com</w:t>
        </w:r>
      </w:hyperlink>
      <w:r w:rsidR="00FF1523" w:rsidRPr="00FF1523">
        <w:rPr>
          <w:rFonts w:ascii="Adobe Garamond Pro" w:hAnsi="Adobe Garamond Pro"/>
          <w:color w:val="002B5C"/>
          <w:sz w:val="28"/>
          <w:szCs w:val="28"/>
        </w:rPr>
        <w:t xml:space="preserve"> and </w:t>
      </w:r>
      <w:hyperlink r:id="rId11" w:history="1">
        <w:r w:rsidR="00FF1523" w:rsidRPr="0003044B">
          <w:rPr>
            <w:rStyle w:val="Hyperlink"/>
            <w:rFonts w:ascii="Adobe Garamond Pro" w:hAnsi="Adobe Garamond Pro" w:cs="Times New Roman"/>
            <w:sz w:val="28"/>
            <w:szCs w:val="28"/>
          </w:rPr>
          <w:t>www.SECConference.msstate.edu</w:t>
        </w:r>
      </w:hyperlink>
    </w:p>
    <w:p w:rsidR="008F1E52" w:rsidRPr="00FF1523" w:rsidRDefault="008F1E52"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color w:val="002B5C"/>
          <w:sz w:val="28"/>
          <w:szCs w:val="28"/>
        </w:rPr>
        <w:t>Twitter – @THESECU</w:t>
      </w:r>
    </w:p>
    <w:p w:rsidR="008F1E52" w:rsidRPr="00FF1523" w:rsidRDefault="008F1E52"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color w:val="002B5C"/>
          <w:sz w:val="28"/>
          <w:szCs w:val="28"/>
        </w:rPr>
        <w:lastRenderedPageBreak/>
        <w:t>Facebook –</w:t>
      </w:r>
      <w:r w:rsidR="002E0A90">
        <w:rPr>
          <w:rFonts w:ascii="Adobe Garamond Pro" w:hAnsi="Adobe Garamond Pro"/>
          <w:color w:val="002B5C"/>
          <w:sz w:val="28"/>
          <w:szCs w:val="28"/>
        </w:rPr>
        <w:t xml:space="preserve"> </w:t>
      </w:r>
      <w:r w:rsidR="00E37179" w:rsidRPr="00FF1523">
        <w:rPr>
          <w:rFonts w:ascii="Adobe Garamond Pro" w:hAnsi="Adobe Garamond Pro"/>
          <w:color w:val="002B5C"/>
          <w:sz w:val="28"/>
          <w:szCs w:val="28"/>
        </w:rPr>
        <w:t>TheSECU</w:t>
      </w:r>
    </w:p>
    <w:p w:rsidR="00AD486D" w:rsidRPr="00FF1523" w:rsidRDefault="00AD486D"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color w:val="002B5C"/>
          <w:sz w:val="28"/>
          <w:szCs w:val="28"/>
        </w:rPr>
        <w:t>YouTube –</w:t>
      </w:r>
      <w:r w:rsidR="002E0A90">
        <w:rPr>
          <w:rFonts w:ascii="Adobe Garamond Pro" w:hAnsi="Adobe Garamond Pro"/>
          <w:color w:val="002B5C"/>
          <w:sz w:val="28"/>
          <w:szCs w:val="28"/>
        </w:rPr>
        <w:t xml:space="preserve"> </w:t>
      </w:r>
      <w:r w:rsidRPr="00FF1523">
        <w:rPr>
          <w:rFonts w:ascii="Adobe Garamond Pro" w:hAnsi="Adobe Garamond Pro"/>
          <w:color w:val="002B5C"/>
          <w:sz w:val="28"/>
          <w:szCs w:val="28"/>
        </w:rPr>
        <w:t>SECUniversity</w:t>
      </w:r>
    </w:p>
    <w:p w:rsidR="00AD486D" w:rsidRPr="00FF1523" w:rsidRDefault="00E37179" w:rsidP="00FF1523">
      <w:pPr>
        <w:pStyle w:val="ListParagraph"/>
        <w:spacing w:after="0" w:line="240" w:lineRule="auto"/>
        <w:ind w:left="0"/>
        <w:contextualSpacing w:val="0"/>
        <w:jc w:val="both"/>
        <w:rPr>
          <w:rFonts w:ascii="Adobe Garamond Pro" w:hAnsi="Adobe Garamond Pro"/>
          <w:color w:val="002B5C"/>
          <w:sz w:val="28"/>
          <w:szCs w:val="28"/>
        </w:rPr>
      </w:pPr>
      <w:r w:rsidRPr="00FF1523">
        <w:rPr>
          <w:rFonts w:ascii="Adobe Garamond Pro" w:hAnsi="Adobe Garamond Pro"/>
          <w:color w:val="002B5C"/>
          <w:sz w:val="28"/>
          <w:szCs w:val="28"/>
        </w:rPr>
        <w:t>Instagram – TheSECUniversity</w:t>
      </w:r>
    </w:p>
    <w:sectPr w:rsidR="00AD486D" w:rsidRPr="00FF1523" w:rsidSect="00CC0DEF">
      <w:pgSz w:w="12240" w:h="15840"/>
      <w:pgMar w:top="1080" w:right="1080" w:bottom="1080" w:left="1080" w:header="720" w:footer="720" w:gutter="0"/>
      <w:pgBorders w:offsetFrom="page">
        <w:top w:val="thinThickSmallGap" w:sz="24" w:space="24" w:color="002B5C"/>
        <w:left w:val="thinThickSmallGap" w:sz="24" w:space="24" w:color="002B5C"/>
        <w:bottom w:val="thickThinSmallGap" w:sz="24" w:space="24" w:color="002B5C"/>
        <w:right w:val="thickThinSmallGap" w:sz="24" w:space="24" w:color="002B5C"/>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52" w:rsidRDefault="008F1E52" w:rsidP="00D65C5C">
      <w:pPr>
        <w:spacing w:after="0" w:line="240" w:lineRule="auto"/>
      </w:pPr>
      <w:r>
        <w:separator/>
      </w:r>
    </w:p>
  </w:endnote>
  <w:endnote w:type="continuationSeparator" w:id="0">
    <w:p w:rsidR="008F1E52" w:rsidRDefault="008F1E52" w:rsidP="00D6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dobe Garamond Pro">
    <w:altName w:val="Didot"/>
    <w:panose1 w:val="00000000000000000000"/>
    <w:charset w:val="00"/>
    <w:family w:val="roman"/>
    <w:notTrueType/>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52" w:rsidRDefault="008F1E52" w:rsidP="00D65C5C">
      <w:pPr>
        <w:spacing w:after="0" w:line="240" w:lineRule="auto"/>
      </w:pPr>
      <w:r>
        <w:separator/>
      </w:r>
    </w:p>
  </w:footnote>
  <w:footnote w:type="continuationSeparator" w:id="0">
    <w:p w:rsidR="008F1E52" w:rsidRDefault="008F1E52" w:rsidP="00D65C5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078"/>
    <w:multiLevelType w:val="hybridMultilevel"/>
    <w:tmpl w:val="E3E208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8E5DFA"/>
    <w:multiLevelType w:val="multilevel"/>
    <w:tmpl w:val="1C740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3FB6093"/>
    <w:multiLevelType w:val="hybridMultilevel"/>
    <w:tmpl w:val="4BB489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8F"/>
    <w:rsid w:val="000B3331"/>
    <w:rsid w:val="00264F15"/>
    <w:rsid w:val="002E0A90"/>
    <w:rsid w:val="0051697B"/>
    <w:rsid w:val="006422E6"/>
    <w:rsid w:val="006B6733"/>
    <w:rsid w:val="00764AA4"/>
    <w:rsid w:val="0083418F"/>
    <w:rsid w:val="008F1E52"/>
    <w:rsid w:val="009E4256"/>
    <w:rsid w:val="00A22737"/>
    <w:rsid w:val="00A54638"/>
    <w:rsid w:val="00A97F52"/>
    <w:rsid w:val="00AD486D"/>
    <w:rsid w:val="00AE4D86"/>
    <w:rsid w:val="00B11DA1"/>
    <w:rsid w:val="00C81129"/>
    <w:rsid w:val="00CC0DEF"/>
    <w:rsid w:val="00D65C5C"/>
    <w:rsid w:val="00E37179"/>
    <w:rsid w:val="00E43695"/>
    <w:rsid w:val="00F677C3"/>
    <w:rsid w:val="00F957D8"/>
    <w:rsid w:val="00FF1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8F"/>
    <w:pPr>
      <w:ind w:left="720"/>
      <w:contextualSpacing/>
    </w:pPr>
  </w:style>
  <w:style w:type="paragraph" w:styleId="Header">
    <w:name w:val="header"/>
    <w:basedOn w:val="Normal"/>
    <w:link w:val="HeaderChar"/>
    <w:uiPriority w:val="99"/>
    <w:semiHidden/>
    <w:unhideWhenUsed/>
    <w:rsid w:val="00D65C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5C5C"/>
  </w:style>
  <w:style w:type="paragraph" w:styleId="Footer">
    <w:name w:val="footer"/>
    <w:basedOn w:val="Normal"/>
    <w:link w:val="FooterChar"/>
    <w:uiPriority w:val="99"/>
    <w:semiHidden/>
    <w:unhideWhenUsed/>
    <w:rsid w:val="00D65C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5C5C"/>
  </w:style>
  <w:style w:type="paragraph" w:styleId="BalloonText">
    <w:name w:val="Balloon Text"/>
    <w:basedOn w:val="Normal"/>
    <w:link w:val="BalloonTextChar"/>
    <w:uiPriority w:val="99"/>
    <w:semiHidden/>
    <w:unhideWhenUsed/>
    <w:rsid w:val="00D6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C5C"/>
    <w:rPr>
      <w:rFonts w:ascii="Tahoma" w:hAnsi="Tahoma" w:cs="Tahoma"/>
      <w:sz w:val="16"/>
      <w:szCs w:val="16"/>
    </w:rPr>
  </w:style>
  <w:style w:type="character" w:styleId="Hyperlink">
    <w:name w:val="Hyperlink"/>
    <w:basedOn w:val="DefaultParagraphFont"/>
    <w:uiPriority w:val="99"/>
    <w:unhideWhenUsed/>
    <w:rsid w:val="00764AA4"/>
    <w:rPr>
      <w:color w:val="0000FF" w:themeColor="hyperlink"/>
      <w:u w:val="single"/>
    </w:rPr>
  </w:style>
  <w:style w:type="paragraph" w:styleId="NoSpacing">
    <w:name w:val="No Spacing"/>
    <w:uiPriority w:val="1"/>
    <w:qFormat/>
    <w:rsid w:val="008F1E52"/>
    <w:pPr>
      <w:spacing w:after="0" w:line="240" w:lineRule="auto"/>
    </w:pPr>
  </w:style>
  <w:style w:type="character" w:customStyle="1" w:styleId="firstcharacter">
    <w:name w:val="firstcharacter"/>
    <w:basedOn w:val="DefaultParagraphFont"/>
    <w:rsid w:val="00AD48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18F"/>
    <w:pPr>
      <w:ind w:left="720"/>
      <w:contextualSpacing/>
    </w:pPr>
  </w:style>
  <w:style w:type="paragraph" w:styleId="Header">
    <w:name w:val="header"/>
    <w:basedOn w:val="Normal"/>
    <w:link w:val="HeaderChar"/>
    <w:uiPriority w:val="99"/>
    <w:semiHidden/>
    <w:unhideWhenUsed/>
    <w:rsid w:val="00D65C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5C5C"/>
  </w:style>
  <w:style w:type="paragraph" w:styleId="Footer">
    <w:name w:val="footer"/>
    <w:basedOn w:val="Normal"/>
    <w:link w:val="FooterChar"/>
    <w:uiPriority w:val="99"/>
    <w:semiHidden/>
    <w:unhideWhenUsed/>
    <w:rsid w:val="00D65C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5C5C"/>
  </w:style>
  <w:style w:type="paragraph" w:styleId="BalloonText">
    <w:name w:val="Balloon Text"/>
    <w:basedOn w:val="Normal"/>
    <w:link w:val="BalloonTextChar"/>
    <w:uiPriority w:val="99"/>
    <w:semiHidden/>
    <w:unhideWhenUsed/>
    <w:rsid w:val="00D6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C5C"/>
    <w:rPr>
      <w:rFonts w:ascii="Tahoma" w:hAnsi="Tahoma" w:cs="Tahoma"/>
      <w:sz w:val="16"/>
      <w:szCs w:val="16"/>
    </w:rPr>
  </w:style>
  <w:style w:type="character" w:styleId="Hyperlink">
    <w:name w:val="Hyperlink"/>
    <w:basedOn w:val="DefaultParagraphFont"/>
    <w:uiPriority w:val="99"/>
    <w:unhideWhenUsed/>
    <w:rsid w:val="00764AA4"/>
    <w:rPr>
      <w:color w:val="0000FF" w:themeColor="hyperlink"/>
      <w:u w:val="single"/>
    </w:rPr>
  </w:style>
  <w:style w:type="paragraph" w:styleId="NoSpacing">
    <w:name w:val="No Spacing"/>
    <w:uiPriority w:val="1"/>
    <w:qFormat/>
    <w:rsid w:val="008F1E52"/>
    <w:pPr>
      <w:spacing w:after="0" w:line="240" w:lineRule="auto"/>
    </w:pPr>
  </w:style>
  <w:style w:type="character" w:customStyle="1" w:styleId="firstcharacter">
    <w:name w:val="firstcharacter"/>
    <w:basedOn w:val="DefaultParagraphFont"/>
    <w:rsid w:val="00AD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CConference.msstate.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TheSEC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E39A-7A96-B04A-8056-41B40D4D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Jason Hale</cp:lastModifiedBy>
  <cp:revision>2</cp:revision>
  <dcterms:created xsi:type="dcterms:W3CDTF">2017-02-06T18:19:00Z</dcterms:created>
  <dcterms:modified xsi:type="dcterms:W3CDTF">2017-02-06T18:19:00Z</dcterms:modified>
</cp:coreProperties>
</file>