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7406DF" w14:textId="21098955" w:rsidR="00640155" w:rsidRPr="00260EAD" w:rsidRDefault="00640155" w:rsidP="00640155">
      <w:pPr>
        <w:pStyle w:val="appendix"/>
        <w:rPr>
          <w:color w:val="000000"/>
          <w:szCs w:val="20"/>
        </w:rPr>
      </w:pPr>
      <w:r w:rsidRPr="00260EAD">
        <w:t>DIVING MEDICAL EXAM OVERVIEW FOR THE EXAMINING PHYSICIAN</w:t>
      </w:r>
    </w:p>
    <w:p w14:paraId="5E387A31" w14:textId="77777777" w:rsidR="00640155" w:rsidRPr="00260EAD" w:rsidRDefault="00640155" w:rsidP="00640155">
      <w:pPr>
        <w:tabs>
          <w:tab w:val="left" w:pos="360"/>
          <w:tab w:val="left" w:pos="720"/>
          <w:tab w:val="left" w:pos="1080"/>
        </w:tabs>
        <w:rPr>
          <w:rFonts w:ascii="Times New Roman" w:hAnsi="Times New Roman" w:cs="Times New Roman"/>
          <w:b/>
          <w:color w:val="000000"/>
          <w:sz w:val="20"/>
          <w:szCs w:val="20"/>
        </w:rPr>
      </w:pPr>
      <w:r w:rsidRPr="00260EAD">
        <w:rPr>
          <w:rFonts w:ascii="Times New Roman" w:hAnsi="Times New Roman" w:cs="Times New Roman"/>
          <w:b/>
          <w:sz w:val="20"/>
          <w:szCs w:val="20"/>
        </w:rPr>
        <w:t>TO THE EXAMINING PHYSICIAN:</w:t>
      </w:r>
    </w:p>
    <w:p w14:paraId="37B49A32" w14:textId="00EB04EF" w:rsidR="00640155" w:rsidRPr="00260EAD" w:rsidRDefault="00640155" w:rsidP="00640155">
      <w:pPr>
        <w:tabs>
          <w:tab w:val="left" w:pos="360"/>
          <w:tab w:val="left" w:pos="720"/>
          <w:tab w:val="left" w:pos="1080"/>
        </w:tabs>
        <w:rPr>
          <w:rFonts w:ascii="Times New Roman" w:hAnsi="Times New Roman" w:cs="Times New Roman"/>
          <w:color w:val="000000"/>
          <w:sz w:val="20"/>
          <w:szCs w:val="20"/>
        </w:rPr>
      </w:pPr>
      <w:r w:rsidRPr="00260EAD">
        <w:rPr>
          <w:rFonts w:ascii="Times New Roman" w:hAnsi="Times New Roman" w:cs="Times New Roman"/>
          <w:sz w:val="20"/>
          <w:szCs w:val="20"/>
        </w:rPr>
        <w:t>This person, _____________________, requires a medical examination to assess their fitness for certification as a Scientific Dive</w:t>
      </w:r>
      <w:r w:rsidR="00C07D64">
        <w:rPr>
          <w:rFonts w:ascii="Times New Roman" w:hAnsi="Times New Roman" w:cs="Times New Roman"/>
          <w:sz w:val="20"/>
          <w:szCs w:val="20"/>
        </w:rPr>
        <w:t xml:space="preserve">r for the </w:t>
      </w:r>
      <w:r w:rsidR="00C07D64">
        <w:rPr>
          <w:rFonts w:ascii="Times New Roman" w:hAnsi="Times New Roman" w:cs="Times New Roman"/>
          <w:sz w:val="20"/>
          <w:szCs w:val="20"/>
        </w:rPr>
        <w:t>University of Mississippi</w:t>
      </w:r>
      <w:r w:rsidRPr="00260EAD">
        <w:rPr>
          <w:rFonts w:ascii="Times New Roman" w:hAnsi="Times New Roman" w:cs="Times New Roman"/>
          <w:sz w:val="20"/>
          <w:szCs w:val="20"/>
        </w:rPr>
        <w:t xml:space="preserve">.  Their answers on the Diving Medical History Form (attached) may indicate potential health or safety risks as noted.  Your evaluation is requested on the attached scuba Diving Fitness Medical Evaluation Report.  If you have questions about diving medicine, you may wish to consult one of the references on the attached list or contact one of the physicians with expertise in diving medicine whose names and phone numbers appear on an attached list, the Undersea Hyperbaric and Medical Society, or the Divers Alert Network.  Please contact the undersigned Diving Safety Officer if you have any questions or concerns about diving medicine or the </w:t>
      </w:r>
      <w:r w:rsidR="00C07D64">
        <w:rPr>
          <w:rFonts w:ascii="Times New Roman" w:hAnsi="Times New Roman" w:cs="Times New Roman"/>
          <w:sz w:val="20"/>
          <w:szCs w:val="20"/>
        </w:rPr>
        <w:t>University of Mississippi</w:t>
      </w:r>
      <w:r w:rsidRPr="00260EAD">
        <w:rPr>
          <w:rFonts w:ascii="Times New Roman" w:hAnsi="Times New Roman" w:cs="Times New Roman"/>
          <w:sz w:val="20"/>
          <w:szCs w:val="20"/>
        </w:rPr>
        <w:t xml:space="preserve"> standards.  Thank you for your assistance.       </w:t>
      </w:r>
      <w:r w:rsidRPr="00260EAD">
        <w:rPr>
          <w:rFonts w:ascii="Times New Roman" w:hAnsi="Times New Roman" w:cs="Times New Roman"/>
          <w:sz w:val="20"/>
          <w:szCs w:val="20"/>
        </w:rPr>
        <w:tab/>
      </w:r>
      <w:r w:rsidRPr="00260EAD">
        <w:rPr>
          <w:rFonts w:ascii="Times New Roman" w:hAnsi="Times New Roman" w:cs="Times New Roman"/>
          <w:sz w:val="20"/>
          <w:szCs w:val="20"/>
        </w:rPr>
        <w:tab/>
        <w:t xml:space="preserve">     </w:t>
      </w:r>
      <w:r w:rsidRPr="00260EAD">
        <w:rPr>
          <w:rFonts w:ascii="Times New Roman" w:hAnsi="Times New Roman" w:cs="Times New Roman"/>
          <w:sz w:val="20"/>
          <w:szCs w:val="20"/>
        </w:rPr>
        <w:tab/>
      </w:r>
      <w:r w:rsidRPr="00260EAD">
        <w:rPr>
          <w:rFonts w:ascii="Times New Roman" w:hAnsi="Times New Roman" w:cs="Times New Roman"/>
          <w:sz w:val="20"/>
          <w:szCs w:val="20"/>
        </w:rPr>
        <w:tab/>
      </w:r>
      <w:r w:rsidRPr="00260EAD">
        <w:rPr>
          <w:rFonts w:ascii="Times New Roman" w:hAnsi="Times New Roman" w:cs="Times New Roman"/>
          <w:sz w:val="20"/>
          <w:szCs w:val="20"/>
        </w:rPr>
        <w:tab/>
      </w:r>
      <w:bookmarkStart w:id="0" w:name="_GoBack"/>
      <w:bookmarkEnd w:id="0"/>
    </w:p>
    <w:p w14:paraId="268C3553" w14:textId="77777777" w:rsidR="00640155" w:rsidRPr="00260EAD" w:rsidRDefault="00640155" w:rsidP="00640155">
      <w:pPr>
        <w:tabs>
          <w:tab w:val="left" w:pos="360"/>
          <w:tab w:val="left" w:pos="720"/>
          <w:tab w:val="left" w:pos="1080"/>
        </w:tabs>
        <w:rPr>
          <w:rFonts w:ascii="Times New Roman" w:hAnsi="Times New Roman" w:cs="Times New Roman"/>
          <w:color w:val="000000"/>
          <w:sz w:val="20"/>
          <w:szCs w:val="20"/>
        </w:rPr>
      </w:pPr>
      <w:r w:rsidRPr="00260EAD">
        <w:rPr>
          <w:rFonts w:ascii="Times New Roman" w:hAnsi="Times New Roman" w:cs="Times New Roman"/>
          <w:sz w:val="20"/>
          <w:szCs w:val="20"/>
        </w:rPr>
        <w:t>______________________________________</w:t>
      </w:r>
      <w:r w:rsidRPr="00260EAD">
        <w:rPr>
          <w:rFonts w:ascii="Times New Roman" w:hAnsi="Times New Roman" w:cs="Times New Roman"/>
          <w:sz w:val="20"/>
          <w:szCs w:val="20"/>
        </w:rPr>
        <w:tab/>
      </w:r>
      <w:r w:rsidRPr="00260EAD">
        <w:rPr>
          <w:rFonts w:ascii="Times New Roman" w:hAnsi="Times New Roman" w:cs="Times New Roman"/>
          <w:sz w:val="20"/>
          <w:szCs w:val="20"/>
        </w:rPr>
        <w:tab/>
      </w:r>
      <w:r w:rsidRPr="00260EAD">
        <w:rPr>
          <w:rFonts w:ascii="Times New Roman" w:hAnsi="Times New Roman" w:cs="Times New Roman"/>
          <w:sz w:val="20"/>
          <w:szCs w:val="20"/>
        </w:rPr>
        <w:tab/>
        <w:t>_____________________________</w:t>
      </w:r>
    </w:p>
    <w:p w14:paraId="6BE67DBA" w14:textId="77777777" w:rsidR="00640155" w:rsidRPr="00260EAD" w:rsidRDefault="00640155" w:rsidP="00640155">
      <w:pPr>
        <w:tabs>
          <w:tab w:val="left" w:pos="360"/>
          <w:tab w:val="left" w:pos="720"/>
          <w:tab w:val="left" w:pos="1080"/>
        </w:tabs>
        <w:rPr>
          <w:rFonts w:ascii="Times New Roman" w:hAnsi="Times New Roman" w:cs="Times New Roman"/>
          <w:color w:val="000000"/>
          <w:sz w:val="20"/>
          <w:szCs w:val="20"/>
        </w:rPr>
      </w:pPr>
      <w:r w:rsidRPr="00260EAD">
        <w:rPr>
          <w:rFonts w:ascii="Times New Roman" w:hAnsi="Times New Roman" w:cs="Times New Roman"/>
          <w:sz w:val="20"/>
          <w:szCs w:val="20"/>
        </w:rPr>
        <w:tab/>
        <w:t>Diving Safety Officer</w:t>
      </w:r>
      <w:r w:rsidRPr="00260EAD">
        <w:rPr>
          <w:rFonts w:ascii="Times New Roman" w:hAnsi="Times New Roman" w:cs="Times New Roman"/>
          <w:sz w:val="20"/>
          <w:szCs w:val="20"/>
        </w:rPr>
        <w:tab/>
      </w:r>
      <w:r w:rsidRPr="00260EAD">
        <w:rPr>
          <w:rFonts w:ascii="Times New Roman" w:hAnsi="Times New Roman" w:cs="Times New Roman"/>
          <w:sz w:val="20"/>
          <w:szCs w:val="20"/>
        </w:rPr>
        <w:tab/>
        <w:t xml:space="preserve">         </w:t>
      </w:r>
      <w:r w:rsidRPr="00260EAD">
        <w:rPr>
          <w:rFonts w:ascii="Times New Roman" w:hAnsi="Times New Roman" w:cs="Times New Roman"/>
          <w:sz w:val="20"/>
          <w:szCs w:val="20"/>
        </w:rPr>
        <w:tab/>
      </w:r>
      <w:r w:rsidRPr="00260EAD">
        <w:rPr>
          <w:rFonts w:ascii="Times New Roman" w:hAnsi="Times New Roman" w:cs="Times New Roman"/>
          <w:sz w:val="20"/>
          <w:szCs w:val="20"/>
        </w:rPr>
        <w:tab/>
      </w:r>
      <w:r w:rsidRPr="00260EAD">
        <w:rPr>
          <w:rFonts w:ascii="Times New Roman" w:hAnsi="Times New Roman" w:cs="Times New Roman"/>
          <w:sz w:val="20"/>
          <w:szCs w:val="20"/>
        </w:rPr>
        <w:tab/>
      </w:r>
      <w:r w:rsidRPr="00260EAD">
        <w:rPr>
          <w:rFonts w:ascii="Times New Roman" w:hAnsi="Times New Roman" w:cs="Times New Roman"/>
          <w:sz w:val="20"/>
          <w:szCs w:val="20"/>
        </w:rPr>
        <w:tab/>
      </w:r>
      <w:r w:rsidRPr="00260EAD">
        <w:rPr>
          <w:rFonts w:ascii="Times New Roman" w:hAnsi="Times New Roman" w:cs="Times New Roman"/>
          <w:sz w:val="20"/>
          <w:szCs w:val="20"/>
        </w:rPr>
        <w:tab/>
        <w:t>Date</w:t>
      </w:r>
    </w:p>
    <w:p w14:paraId="04723AD7" w14:textId="77777777" w:rsidR="00640155" w:rsidRPr="00260EAD" w:rsidRDefault="00640155" w:rsidP="00640155">
      <w:pPr>
        <w:tabs>
          <w:tab w:val="left" w:pos="360"/>
          <w:tab w:val="left" w:pos="720"/>
          <w:tab w:val="left" w:pos="1080"/>
        </w:tabs>
        <w:rPr>
          <w:rFonts w:ascii="Times New Roman" w:hAnsi="Times New Roman" w:cs="Times New Roman"/>
          <w:color w:val="000000"/>
          <w:sz w:val="20"/>
          <w:szCs w:val="20"/>
        </w:rPr>
      </w:pPr>
      <w:r w:rsidRPr="00260EAD">
        <w:rPr>
          <w:rFonts w:ascii="Times New Roman" w:hAnsi="Times New Roman" w:cs="Times New Roman"/>
          <w:sz w:val="20"/>
          <w:szCs w:val="20"/>
        </w:rPr>
        <w:t>______________________________________</w:t>
      </w:r>
      <w:r w:rsidRPr="00260EAD">
        <w:rPr>
          <w:rFonts w:ascii="Times New Roman" w:hAnsi="Times New Roman" w:cs="Times New Roman"/>
          <w:sz w:val="20"/>
          <w:szCs w:val="20"/>
        </w:rPr>
        <w:tab/>
      </w:r>
      <w:r w:rsidRPr="00260EAD">
        <w:rPr>
          <w:rFonts w:ascii="Times New Roman" w:hAnsi="Times New Roman" w:cs="Times New Roman"/>
          <w:sz w:val="20"/>
          <w:szCs w:val="20"/>
        </w:rPr>
        <w:tab/>
      </w:r>
      <w:r w:rsidRPr="00260EAD">
        <w:rPr>
          <w:rFonts w:ascii="Times New Roman" w:hAnsi="Times New Roman" w:cs="Times New Roman"/>
          <w:sz w:val="20"/>
          <w:szCs w:val="20"/>
        </w:rPr>
        <w:tab/>
        <w:t>_____________________________</w:t>
      </w:r>
    </w:p>
    <w:p w14:paraId="2D47FDBC" w14:textId="77777777" w:rsidR="00640155" w:rsidRPr="00260EAD" w:rsidRDefault="00640155" w:rsidP="00640155">
      <w:pPr>
        <w:tabs>
          <w:tab w:val="left" w:pos="360"/>
          <w:tab w:val="left" w:pos="720"/>
          <w:tab w:val="left" w:pos="1080"/>
        </w:tabs>
        <w:rPr>
          <w:rFonts w:ascii="Times New Roman" w:hAnsi="Times New Roman" w:cs="Times New Roman"/>
          <w:color w:val="000000"/>
          <w:sz w:val="20"/>
          <w:szCs w:val="20"/>
        </w:rPr>
      </w:pPr>
      <w:r w:rsidRPr="00260EAD">
        <w:rPr>
          <w:rFonts w:ascii="Times New Roman" w:hAnsi="Times New Roman" w:cs="Times New Roman"/>
          <w:sz w:val="20"/>
          <w:szCs w:val="20"/>
        </w:rPr>
        <w:tab/>
        <w:t>Printed Name</w:t>
      </w:r>
      <w:r w:rsidRPr="00260EAD">
        <w:rPr>
          <w:rFonts w:ascii="Times New Roman" w:hAnsi="Times New Roman" w:cs="Times New Roman"/>
          <w:sz w:val="20"/>
          <w:szCs w:val="20"/>
        </w:rPr>
        <w:tab/>
      </w:r>
      <w:r w:rsidRPr="00260EAD">
        <w:rPr>
          <w:rFonts w:ascii="Times New Roman" w:hAnsi="Times New Roman" w:cs="Times New Roman"/>
          <w:sz w:val="20"/>
          <w:szCs w:val="20"/>
        </w:rPr>
        <w:tab/>
        <w:t xml:space="preserve">  </w:t>
      </w:r>
      <w:r w:rsidRPr="00260EAD">
        <w:rPr>
          <w:rFonts w:ascii="Times New Roman" w:hAnsi="Times New Roman" w:cs="Times New Roman"/>
          <w:sz w:val="20"/>
          <w:szCs w:val="20"/>
        </w:rPr>
        <w:tab/>
      </w:r>
      <w:r w:rsidRPr="00260EAD">
        <w:rPr>
          <w:rFonts w:ascii="Times New Roman" w:hAnsi="Times New Roman" w:cs="Times New Roman"/>
          <w:sz w:val="20"/>
          <w:szCs w:val="20"/>
        </w:rPr>
        <w:tab/>
      </w:r>
      <w:r w:rsidRPr="00260EAD">
        <w:rPr>
          <w:rFonts w:ascii="Times New Roman" w:hAnsi="Times New Roman" w:cs="Times New Roman"/>
          <w:sz w:val="20"/>
          <w:szCs w:val="20"/>
        </w:rPr>
        <w:tab/>
      </w:r>
      <w:r w:rsidRPr="00260EAD">
        <w:rPr>
          <w:rFonts w:ascii="Times New Roman" w:hAnsi="Times New Roman" w:cs="Times New Roman"/>
          <w:sz w:val="20"/>
          <w:szCs w:val="20"/>
        </w:rPr>
        <w:tab/>
      </w:r>
      <w:r w:rsidRPr="00260EAD">
        <w:rPr>
          <w:rFonts w:ascii="Times New Roman" w:hAnsi="Times New Roman" w:cs="Times New Roman"/>
          <w:sz w:val="20"/>
          <w:szCs w:val="20"/>
        </w:rPr>
        <w:tab/>
        <w:t>Phone Number</w:t>
      </w:r>
    </w:p>
    <w:p w14:paraId="3DDDCE8B" w14:textId="77777777" w:rsidR="00640155" w:rsidRPr="00260EAD" w:rsidRDefault="00640155" w:rsidP="00640155">
      <w:pPr>
        <w:tabs>
          <w:tab w:val="left" w:pos="360"/>
          <w:tab w:val="left" w:pos="720"/>
          <w:tab w:val="left" w:pos="1080"/>
        </w:tabs>
        <w:rPr>
          <w:rFonts w:ascii="Times New Roman" w:hAnsi="Times New Roman" w:cs="Times New Roman"/>
          <w:color w:val="000000"/>
          <w:sz w:val="20"/>
          <w:szCs w:val="20"/>
        </w:rPr>
      </w:pPr>
    </w:p>
    <w:p w14:paraId="01497BA6" w14:textId="77777777" w:rsidR="00640155" w:rsidRPr="00260EAD" w:rsidRDefault="00640155" w:rsidP="00640155">
      <w:pPr>
        <w:tabs>
          <w:tab w:val="left" w:pos="360"/>
          <w:tab w:val="left" w:pos="720"/>
          <w:tab w:val="left" w:pos="1080"/>
        </w:tabs>
        <w:rPr>
          <w:rFonts w:ascii="Times New Roman" w:hAnsi="Times New Roman" w:cs="Times New Roman"/>
          <w:color w:val="000000"/>
          <w:sz w:val="20"/>
          <w:szCs w:val="20"/>
        </w:rPr>
      </w:pPr>
      <w:r w:rsidRPr="00260EAD">
        <w:rPr>
          <w:rFonts w:ascii="Times New Roman" w:hAnsi="Times New Roman" w:cs="Times New Roman"/>
          <w:sz w:val="20"/>
          <w:szCs w:val="20"/>
        </w:rPr>
        <w:t>Scuba and other modes of compressed-gas diving can be strenuous and hazardous.  A special risk is present if the middle ear, sinuses, or lung segments do not readily equalize air pressure changes.  The most common cause of distress is eustachian insufficiency.  Recent deaths in the scientific diving community have been attributed to cardiovascular disease. Please consult the following list of conditions that usually restrict candidates from diving.</w:t>
      </w:r>
    </w:p>
    <w:p w14:paraId="7B1937EA" w14:textId="77777777" w:rsidR="00640155" w:rsidRPr="00260EAD" w:rsidRDefault="00640155" w:rsidP="00640155">
      <w:pPr>
        <w:tabs>
          <w:tab w:val="left" w:pos="360"/>
          <w:tab w:val="left" w:pos="720"/>
          <w:tab w:val="left" w:pos="1080"/>
        </w:tabs>
        <w:rPr>
          <w:rFonts w:ascii="Times New Roman" w:hAnsi="Times New Roman" w:cs="Times New Roman"/>
          <w:color w:val="000000"/>
          <w:sz w:val="20"/>
          <w:szCs w:val="20"/>
        </w:rPr>
      </w:pPr>
      <w:r w:rsidRPr="00260EAD">
        <w:rPr>
          <w:rFonts w:ascii="Times New Roman" w:hAnsi="Times New Roman" w:cs="Times New Roman"/>
          <w:sz w:val="20"/>
          <w:szCs w:val="20"/>
        </w:rPr>
        <w:t xml:space="preserve"> (Adapted from Bove, 1998: bracketed numbers are pages in Bove)</w:t>
      </w:r>
    </w:p>
    <w:p w14:paraId="1182F716" w14:textId="77777777" w:rsidR="00640155" w:rsidRPr="00260EAD" w:rsidRDefault="00640155" w:rsidP="00640155">
      <w:pPr>
        <w:pStyle w:val="Heading7"/>
        <w:spacing w:before="120"/>
        <w:rPr>
          <w:rFonts w:ascii="Times New Roman" w:hAnsi="Times New Roman" w:cs="Times New Roman"/>
          <w:sz w:val="20"/>
          <w:szCs w:val="20"/>
        </w:rPr>
      </w:pPr>
      <w:bookmarkStart w:id="1" w:name="_Toc43863905"/>
      <w:r w:rsidRPr="00260EAD">
        <w:rPr>
          <w:rFonts w:ascii="Times New Roman" w:hAnsi="Times New Roman" w:cs="Times New Roman"/>
          <w:sz w:val="20"/>
          <w:szCs w:val="20"/>
        </w:rPr>
        <w:t>CONDITIONS WHICH MAY DISQUALIFY CANDIDATES FROM DIVING</w:t>
      </w:r>
      <w:bookmarkEnd w:id="1"/>
    </w:p>
    <w:p w14:paraId="684DB55F" w14:textId="77777777" w:rsidR="00640155" w:rsidRPr="00260EAD" w:rsidRDefault="00640155" w:rsidP="00640155">
      <w:pPr>
        <w:spacing w:after="0"/>
        <w:ind w:left="360" w:hanging="360"/>
        <w:rPr>
          <w:rFonts w:ascii="Times New Roman" w:hAnsi="Times New Roman" w:cs="Times New Roman"/>
          <w:sz w:val="20"/>
          <w:szCs w:val="20"/>
        </w:rPr>
      </w:pPr>
      <w:r w:rsidRPr="00260EAD">
        <w:rPr>
          <w:rFonts w:ascii="Times New Roman" w:hAnsi="Times New Roman" w:cs="Times New Roman"/>
          <w:sz w:val="20"/>
          <w:szCs w:val="20"/>
        </w:rPr>
        <w:t>1.</w:t>
      </w:r>
      <w:r w:rsidRPr="00260EAD">
        <w:rPr>
          <w:rFonts w:ascii="Times New Roman" w:hAnsi="Times New Roman" w:cs="Times New Roman"/>
          <w:sz w:val="20"/>
          <w:szCs w:val="20"/>
        </w:rPr>
        <w:tab/>
        <w:t xml:space="preserve">Abnormalities of the tympanic membrane, such as perforation, presence of a monomeric membrane, or inability to </w:t>
      </w:r>
      <w:proofErr w:type="spellStart"/>
      <w:r w:rsidRPr="00260EAD">
        <w:rPr>
          <w:rFonts w:ascii="Times New Roman" w:hAnsi="Times New Roman" w:cs="Times New Roman"/>
          <w:sz w:val="20"/>
          <w:szCs w:val="20"/>
        </w:rPr>
        <w:t>autoinflate</w:t>
      </w:r>
      <w:proofErr w:type="spellEnd"/>
      <w:r w:rsidRPr="00260EAD">
        <w:rPr>
          <w:rFonts w:ascii="Times New Roman" w:hAnsi="Times New Roman" w:cs="Times New Roman"/>
          <w:sz w:val="20"/>
          <w:szCs w:val="20"/>
        </w:rPr>
        <w:t xml:space="preserve"> the middle ears. [5 ,7, 8, 9]</w:t>
      </w:r>
    </w:p>
    <w:p w14:paraId="0833E810" w14:textId="77777777" w:rsidR="00640155" w:rsidRPr="00260EAD" w:rsidRDefault="00640155" w:rsidP="00640155">
      <w:pPr>
        <w:spacing w:after="0"/>
        <w:ind w:left="360" w:hanging="360"/>
        <w:rPr>
          <w:rFonts w:ascii="Times New Roman" w:hAnsi="Times New Roman" w:cs="Times New Roman"/>
          <w:sz w:val="20"/>
          <w:szCs w:val="20"/>
        </w:rPr>
      </w:pPr>
      <w:r w:rsidRPr="00260EAD">
        <w:rPr>
          <w:rFonts w:ascii="Times New Roman" w:hAnsi="Times New Roman" w:cs="Times New Roman"/>
          <w:sz w:val="20"/>
          <w:szCs w:val="20"/>
        </w:rPr>
        <w:t>2.</w:t>
      </w:r>
      <w:r w:rsidRPr="00260EAD">
        <w:rPr>
          <w:rFonts w:ascii="Times New Roman" w:hAnsi="Times New Roman" w:cs="Times New Roman"/>
          <w:sz w:val="20"/>
          <w:szCs w:val="20"/>
        </w:rPr>
        <w:tab/>
        <w:t>Vertigo, including Meniere’s Disease. [13]</w:t>
      </w:r>
    </w:p>
    <w:p w14:paraId="4A5A6C87" w14:textId="77777777" w:rsidR="00640155" w:rsidRPr="00260EAD" w:rsidRDefault="00640155" w:rsidP="00640155">
      <w:pPr>
        <w:spacing w:after="0"/>
        <w:ind w:left="360" w:hanging="360"/>
        <w:rPr>
          <w:rFonts w:ascii="Times New Roman" w:hAnsi="Times New Roman" w:cs="Times New Roman"/>
          <w:sz w:val="20"/>
          <w:szCs w:val="20"/>
        </w:rPr>
      </w:pPr>
      <w:r w:rsidRPr="00260EAD">
        <w:rPr>
          <w:rFonts w:ascii="Times New Roman" w:hAnsi="Times New Roman" w:cs="Times New Roman"/>
          <w:sz w:val="20"/>
          <w:szCs w:val="20"/>
        </w:rPr>
        <w:t>3.</w:t>
      </w:r>
      <w:r w:rsidRPr="00260EAD">
        <w:rPr>
          <w:rFonts w:ascii="Times New Roman" w:hAnsi="Times New Roman" w:cs="Times New Roman"/>
          <w:sz w:val="20"/>
          <w:szCs w:val="20"/>
        </w:rPr>
        <w:tab/>
        <w:t>Stapedectomy or middle ear reconstructive surgery. [11]</w:t>
      </w:r>
    </w:p>
    <w:p w14:paraId="0A025229" w14:textId="77777777" w:rsidR="00640155" w:rsidRPr="00260EAD" w:rsidRDefault="00640155" w:rsidP="00640155">
      <w:pPr>
        <w:spacing w:after="0"/>
        <w:ind w:left="360" w:hanging="360"/>
        <w:rPr>
          <w:rFonts w:ascii="Times New Roman" w:hAnsi="Times New Roman" w:cs="Times New Roman"/>
          <w:sz w:val="20"/>
          <w:szCs w:val="20"/>
        </w:rPr>
      </w:pPr>
      <w:r w:rsidRPr="00260EAD">
        <w:rPr>
          <w:rFonts w:ascii="Times New Roman" w:hAnsi="Times New Roman" w:cs="Times New Roman"/>
          <w:sz w:val="20"/>
          <w:szCs w:val="20"/>
        </w:rPr>
        <w:t>4.</w:t>
      </w:r>
      <w:r w:rsidRPr="00260EAD">
        <w:rPr>
          <w:rFonts w:ascii="Times New Roman" w:hAnsi="Times New Roman" w:cs="Times New Roman"/>
          <w:sz w:val="20"/>
          <w:szCs w:val="20"/>
        </w:rPr>
        <w:tab/>
        <w:t>Recent ocular surgery. [15, 18, 19]</w:t>
      </w:r>
    </w:p>
    <w:p w14:paraId="16169D94" w14:textId="77777777" w:rsidR="00640155" w:rsidRPr="00260EAD" w:rsidRDefault="00640155" w:rsidP="00640155">
      <w:pPr>
        <w:spacing w:after="0"/>
        <w:ind w:left="360" w:hanging="360"/>
        <w:rPr>
          <w:rFonts w:ascii="Times New Roman" w:hAnsi="Times New Roman" w:cs="Times New Roman"/>
          <w:sz w:val="20"/>
          <w:szCs w:val="20"/>
        </w:rPr>
      </w:pPr>
      <w:r w:rsidRPr="00260EAD">
        <w:rPr>
          <w:rFonts w:ascii="Times New Roman" w:hAnsi="Times New Roman" w:cs="Times New Roman"/>
          <w:sz w:val="20"/>
          <w:szCs w:val="20"/>
        </w:rPr>
        <w:t>5.</w:t>
      </w:r>
      <w:r w:rsidRPr="00260EAD">
        <w:rPr>
          <w:rFonts w:ascii="Times New Roman" w:hAnsi="Times New Roman" w:cs="Times New Roman"/>
          <w:sz w:val="20"/>
          <w:szCs w:val="20"/>
        </w:rPr>
        <w:tab/>
        <w:t>Psychiatric disorders including claustrophobia, suicidal ideation, psychosis, anxiety states, untreated depression. [20 - 23]</w:t>
      </w:r>
    </w:p>
    <w:p w14:paraId="7CA7F075" w14:textId="77777777" w:rsidR="00640155" w:rsidRPr="00260EAD" w:rsidRDefault="00640155" w:rsidP="00640155">
      <w:pPr>
        <w:spacing w:after="0"/>
        <w:ind w:left="360" w:hanging="360"/>
        <w:rPr>
          <w:rFonts w:ascii="Times New Roman" w:hAnsi="Times New Roman" w:cs="Times New Roman"/>
          <w:sz w:val="20"/>
          <w:szCs w:val="20"/>
        </w:rPr>
      </w:pPr>
      <w:r w:rsidRPr="00260EAD">
        <w:rPr>
          <w:rFonts w:ascii="Times New Roman" w:hAnsi="Times New Roman" w:cs="Times New Roman"/>
          <w:sz w:val="20"/>
          <w:szCs w:val="20"/>
        </w:rPr>
        <w:t>6.</w:t>
      </w:r>
      <w:r w:rsidRPr="00260EAD">
        <w:rPr>
          <w:rFonts w:ascii="Times New Roman" w:hAnsi="Times New Roman" w:cs="Times New Roman"/>
          <w:sz w:val="20"/>
          <w:szCs w:val="20"/>
        </w:rPr>
        <w:tab/>
        <w:t>Substance abuse, including alcohol. [24 - 25]</w:t>
      </w:r>
    </w:p>
    <w:p w14:paraId="51C0B376" w14:textId="77777777" w:rsidR="00640155" w:rsidRPr="00260EAD" w:rsidRDefault="00640155" w:rsidP="00640155">
      <w:pPr>
        <w:spacing w:after="0"/>
        <w:ind w:left="360" w:hanging="360"/>
        <w:rPr>
          <w:rFonts w:ascii="Times New Roman" w:hAnsi="Times New Roman" w:cs="Times New Roman"/>
          <w:sz w:val="20"/>
          <w:szCs w:val="20"/>
        </w:rPr>
      </w:pPr>
      <w:r w:rsidRPr="00260EAD">
        <w:rPr>
          <w:rFonts w:ascii="Times New Roman" w:hAnsi="Times New Roman" w:cs="Times New Roman"/>
          <w:sz w:val="20"/>
          <w:szCs w:val="20"/>
        </w:rPr>
        <w:t>7.</w:t>
      </w:r>
      <w:r w:rsidRPr="00260EAD">
        <w:rPr>
          <w:rFonts w:ascii="Times New Roman" w:hAnsi="Times New Roman" w:cs="Times New Roman"/>
          <w:sz w:val="20"/>
          <w:szCs w:val="20"/>
        </w:rPr>
        <w:tab/>
        <w:t>Episodic loss of consciousness. [1, 26, 27]</w:t>
      </w:r>
    </w:p>
    <w:p w14:paraId="68B1928D" w14:textId="77777777" w:rsidR="00640155" w:rsidRPr="00260EAD" w:rsidRDefault="00640155" w:rsidP="00640155">
      <w:pPr>
        <w:spacing w:after="0"/>
        <w:ind w:left="360" w:hanging="360"/>
        <w:rPr>
          <w:rFonts w:ascii="Times New Roman" w:hAnsi="Times New Roman" w:cs="Times New Roman"/>
          <w:sz w:val="20"/>
          <w:szCs w:val="20"/>
        </w:rPr>
      </w:pPr>
      <w:r w:rsidRPr="00260EAD">
        <w:rPr>
          <w:rFonts w:ascii="Times New Roman" w:hAnsi="Times New Roman" w:cs="Times New Roman"/>
          <w:sz w:val="20"/>
          <w:szCs w:val="20"/>
        </w:rPr>
        <w:t>8.</w:t>
      </w:r>
      <w:r w:rsidRPr="00260EAD">
        <w:rPr>
          <w:rFonts w:ascii="Times New Roman" w:hAnsi="Times New Roman" w:cs="Times New Roman"/>
          <w:sz w:val="20"/>
          <w:szCs w:val="20"/>
        </w:rPr>
        <w:tab/>
        <w:t>History of seizure. [27, 28]</w:t>
      </w:r>
    </w:p>
    <w:p w14:paraId="7F501F82" w14:textId="77777777" w:rsidR="00640155" w:rsidRPr="00260EAD" w:rsidRDefault="00640155" w:rsidP="00640155">
      <w:pPr>
        <w:spacing w:after="0"/>
        <w:ind w:left="360" w:hanging="360"/>
        <w:rPr>
          <w:rFonts w:ascii="Times New Roman" w:hAnsi="Times New Roman" w:cs="Times New Roman"/>
          <w:sz w:val="20"/>
          <w:szCs w:val="20"/>
        </w:rPr>
      </w:pPr>
      <w:r w:rsidRPr="00260EAD">
        <w:rPr>
          <w:rFonts w:ascii="Times New Roman" w:hAnsi="Times New Roman" w:cs="Times New Roman"/>
          <w:sz w:val="20"/>
          <w:szCs w:val="20"/>
        </w:rPr>
        <w:t>9.</w:t>
      </w:r>
      <w:r w:rsidRPr="00260EAD">
        <w:rPr>
          <w:rFonts w:ascii="Times New Roman" w:hAnsi="Times New Roman" w:cs="Times New Roman"/>
          <w:sz w:val="20"/>
          <w:szCs w:val="20"/>
        </w:rPr>
        <w:tab/>
        <w:t>History of stroke or a fixed neurological deficit. [29, 30]</w:t>
      </w:r>
    </w:p>
    <w:p w14:paraId="3FD5BAD5" w14:textId="77777777" w:rsidR="00640155" w:rsidRPr="00260EAD" w:rsidRDefault="00640155" w:rsidP="00640155">
      <w:pPr>
        <w:spacing w:after="0"/>
        <w:ind w:left="360" w:hanging="360"/>
        <w:rPr>
          <w:rFonts w:ascii="Times New Roman" w:hAnsi="Times New Roman" w:cs="Times New Roman"/>
          <w:sz w:val="20"/>
          <w:szCs w:val="20"/>
        </w:rPr>
      </w:pPr>
      <w:r w:rsidRPr="00260EAD">
        <w:rPr>
          <w:rFonts w:ascii="Times New Roman" w:hAnsi="Times New Roman" w:cs="Times New Roman"/>
          <w:sz w:val="20"/>
          <w:szCs w:val="20"/>
        </w:rPr>
        <w:t>10.</w:t>
      </w:r>
      <w:r w:rsidRPr="00260EAD">
        <w:rPr>
          <w:rFonts w:ascii="Times New Roman" w:hAnsi="Times New Roman" w:cs="Times New Roman"/>
          <w:sz w:val="20"/>
          <w:szCs w:val="20"/>
        </w:rPr>
        <w:tab/>
        <w:t>Recurring neurologic disorders, including transient ischemic attacks. [29, 30]</w:t>
      </w:r>
    </w:p>
    <w:p w14:paraId="056D59EB" w14:textId="77777777" w:rsidR="00640155" w:rsidRPr="00260EAD" w:rsidRDefault="00640155" w:rsidP="00640155">
      <w:pPr>
        <w:spacing w:after="0"/>
        <w:ind w:left="360" w:hanging="360"/>
        <w:rPr>
          <w:rFonts w:ascii="Times New Roman" w:hAnsi="Times New Roman" w:cs="Times New Roman"/>
          <w:sz w:val="20"/>
          <w:szCs w:val="20"/>
        </w:rPr>
      </w:pPr>
      <w:r w:rsidRPr="00260EAD">
        <w:rPr>
          <w:rFonts w:ascii="Times New Roman" w:hAnsi="Times New Roman" w:cs="Times New Roman"/>
          <w:sz w:val="20"/>
          <w:szCs w:val="20"/>
        </w:rPr>
        <w:t>11.</w:t>
      </w:r>
      <w:r w:rsidRPr="00260EAD">
        <w:rPr>
          <w:rFonts w:ascii="Times New Roman" w:hAnsi="Times New Roman" w:cs="Times New Roman"/>
          <w:sz w:val="20"/>
          <w:szCs w:val="20"/>
        </w:rPr>
        <w:tab/>
        <w:t>History of intracranial aneurysm, other vascular malformation or intracranial hemorrhage. [31]</w:t>
      </w:r>
    </w:p>
    <w:p w14:paraId="4F1F4C5C" w14:textId="77777777" w:rsidR="00640155" w:rsidRPr="00260EAD" w:rsidRDefault="00640155" w:rsidP="00640155">
      <w:pPr>
        <w:spacing w:after="0"/>
        <w:ind w:left="360" w:hanging="360"/>
        <w:rPr>
          <w:rFonts w:ascii="Times New Roman" w:hAnsi="Times New Roman" w:cs="Times New Roman"/>
          <w:sz w:val="20"/>
          <w:szCs w:val="20"/>
        </w:rPr>
      </w:pPr>
      <w:r w:rsidRPr="00260EAD">
        <w:rPr>
          <w:rFonts w:ascii="Times New Roman" w:hAnsi="Times New Roman" w:cs="Times New Roman"/>
          <w:sz w:val="20"/>
          <w:szCs w:val="20"/>
        </w:rPr>
        <w:t xml:space="preserve">12. </w:t>
      </w:r>
      <w:r w:rsidRPr="00260EAD">
        <w:rPr>
          <w:rFonts w:ascii="Times New Roman" w:hAnsi="Times New Roman" w:cs="Times New Roman"/>
          <w:sz w:val="20"/>
          <w:szCs w:val="20"/>
        </w:rPr>
        <w:tab/>
        <w:t>History of neurological decompression illness with residual deficit. [29, 30]</w:t>
      </w:r>
    </w:p>
    <w:p w14:paraId="7EC143E7" w14:textId="77777777" w:rsidR="00640155" w:rsidRPr="00260EAD" w:rsidRDefault="00640155" w:rsidP="00640155">
      <w:pPr>
        <w:spacing w:after="0"/>
        <w:ind w:left="360" w:hanging="360"/>
        <w:rPr>
          <w:rFonts w:ascii="Times New Roman" w:hAnsi="Times New Roman" w:cs="Times New Roman"/>
          <w:sz w:val="20"/>
          <w:szCs w:val="20"/>
        </w:rPr>
      </w:pPr>
      <w:r w:rsidRPr="00260EAD">
        <w:rPr>
          <w:rFonts w:ascii="Times New Roman" w:hAnsi="Times New Roman" w:cs="Times New Roman"/>
          <w:sz w:val="20"/>
          <w:szCs w:val="20"/>
        </w:rPr>
        <w:t>13.</w:t>
      </w:r>
      <w:r w:rsidRPr="00260EAD">
        <w:rPr>
          <w:rFonts w:ascii="Times New Roman" w:hAnsi="Times New Roman" w:cs="Times New Roman"/>
          <w:sz w:val="20"/>
          <w:szCs w:val="20"/>
        </w:rPr>
        <w:tab/>
        <w:t>Head injury with sequelae. [26, 27]</w:t>
      </w:r>
    </w:p>
    <w:p w14:paraId="5756F6FE" w14:textId="77777777" w:rsidR="00640155" w:rsidRPr="00260EAD" w:rsidRDefault="00640155" w:rsidP="00640155">
      <w:pPr>
        <w:spacing w:after="0"/>
        <w:ind w:left="360" w:hanging="360"/>
        <w:rPr>
          <w:rFonts w:ascii="Times New Roman" w:hAnsi="Times New Roman" w:cs="Times New Roman"/>
          <w:sz w:val="20"/>
          <w:szCs w:val="20"/>
        </w:rPr>
      </w:pPr>
      <w:r w:rsidRPr="00260EAD">
        <w:rPr>
          <w:rFonts w:ascii="Times New Roman" w:hAnsi="Times New Roman" w:cs="Times New Roman"/>
          <w:sz w:val="20"/>
          <w:szCs w:val="20"/>
        </w:rPr>
        <w:t>14.</w:t>
      </w:r>
      <w:r w:rsidRPr="00260EAD">
        <w:rPr>
          <w:rFonts w:ascii="Times New Roman" w:hAnsi="Times New Roman" w:cs="Times New Roman"/>
          <w:sz w:val="20"/>
          <w:szCs w:val="20"/>
        </w:rPr>
        <w:tab/>
        <w:t>Hematologic disorders including coagulopathies. [41, 42]</w:t>
      </w:r>
    </w:p>
    <w:p w14:paraId="3E4E54B3" w14:textId="77777777" w:rsidR="00640155" w:rsidRPr="00260EAD" w:rsidRDefault="00640155" w:rsidP="00640155">
      <w:pPr>
        <w:spacing w:after="0"/>
        <w:ind w:left="360" w:hanging="360"/>
        <w:rPr>
          <w:rFonts w:ascii="Times New Roman" w:hAnsi="Times New Roman" w:cs="Times New Roman"/>
          <w:sz w:val="20"/>
          <w:szCs w:val="20"/>
        </w:rPr>
      </w:pPr>
      <w:r w:rsidRPr="00260EAD">
        <w:rPr>
          <w:rFonts w:ascii="Times New Roman" w:hAnsi="Times New Roman" w:cs="Times New Roman"/>
          <w:sz w:val="20"/>
          <w:szCs w:val="20"/>
        </w:rPr>
        <w:t>15.</w:t>
      </w:r>
      <w:r w:rsidRPr="00260EAD">
        <w:rPr>
          <w:rFonts w:ascii="Times New Roman" w:hAnsi="Times New Roman" w:cs="Times New Roman"/>
          <w:sz w:val="20"/>
          <w:szCs w:val="20"/>
        </w:rPr>
        <w:tab/>
        <w:t>Evidence of coronary artery disease or high risk for coronary artery disease. [33 - 35]</w:t>
      </w:r>
    </w:p>
    <w:p w14:paraId="5E143C7B" w14:textId="77777777" w:rsidR="00640155" w:rsidRPr="00260EAD" w:rsidRDefault="00640155" w:rsidP="00640155">
      <w:pPr>
        <w:spacing w:after="0"/>
        <w:ind w:left="360" w:hanging="360"/>
        <w:rPr>
          <w:rFonts w:ascii="Times New Roman" w:hAnsi="Times New Roman" w:cs="Times New Roman"/>
          <w:sz w:val="20"/>
          <w:szCs w:val="20"/>
        </w:rPr>
      </w:pPr>
      <w:r w:rsidRPr="00260EAD">
        <w:rPr>
          <w:rFonts w:ascii="Times New Roman" w:hAnsi="Times New Roman" w:cs="Times New Roman"/>
          <w:sz w:val="20"/>
          <w:szCs w:val="20"/>
        </w:rPr>
        <w:t>16.</w:t>
      </w:r>
      <w:r w:rsidRPr="00260EAD">
        <w:rPr>
          <w:rFonts w:ascii="Times New Roman" w:hAnsi="Times New Roman" w:cs="Times New Roman"/>
          <w:sz w:val="20"/>
          <w:szCs w:val="20"/>
        </w:rPr>
        <w:tab/>
        <w:t>Atrial septal defects. [39]</w:t>
      </w:r>
    </w:p>
    <w:p w14:paraId="49611246" w14:textId="77777777" w:rsidR="00640155" w:rsidRPr="00260EAD" w:rsidRDefault="00640155" w:rsidP="00640155">
      <w:pPr>
        <w:spacing w:after="0"/>
        <w:ind w:left="360" w:hanging="360"/>
        <w:rPr>
          <w:rFonts w:ascii="Times New Roman" w:hAnsi="Times New Roman" w:cs="Times New Roman"/>
          <w:sz w:val="20"/>
          <w:szCs w:val="20"/>
        </w:rPr>
      </w:pPr>
      <w:r w:rsidRPr="00260EAD">
        <w:rPr>
          <w:rFonts w:ascii="Times New Roman" w:hAnsi="Times New Roman" w:cs="Times New Roman"/>
          <w:sz w:val="20"/>
          <w:szCs w:val="20"/>
        </w:rPr>
        <w:t>17.</w:t>
      </w:r>
      <w:r w:rsidRPr="00260EAD">
        <w:rPr>
          <w:rFonts w:ascii="Times New Roman" w:hAnsi="Times New Roman" w:cs="Times New Roman"/>
          <w:sz w:val="20"/>
          <w:szCs w:val="20"/>
        </w:rPr>
        <w:tab/>
        <w:t>Significant valvular heart disease - isolated mitral valve prolapse is not disqualifying. [38]</w:t>
      </w:r>
    </w:p>
    <w:p w14:paraId="2C06EE3C" w14:textId="77777777" w:rsidR="00640155" w:rsidRPr="00260EAD" w:rsidRDefault="00640155" w:rsidP="00640155">
      <w:pPr>
        <w:spacing w:after="0"/>
        <w:ind w:left="360" w:hanging="360"/>
        <w:rPr>
          <w:rFonts w:ascii="Times New Roman" w:hAnsi="Times New Roman" w:cs="Times New Roman"/>
          <w:sz w:val="20"/>
          <w:szCs w:val="20"/>
        </w:rPr>
      </w:pPr>
      <w:r w:rsidRPr="00260EAD">
        <w:rPr>
          <w:rFonts w:ascii="Times New Roman" w:hAnsi="Times New Roman" w:cs="Times New Roman"/>
          <w:sz w:val="20"/>
          <w:szCs w:val="20"/>
        </w:rPr>
        <w:lastRenderedPageBreak/>
        <w:t>18.</w:t>
      </w:r>
      <w:r w:rsidRPr="00260EAD">
        <w:rPr>
          <w:rFonts w:ascii="Times New Roman" w:hAnsi="Times New Roman" w:cs="Times New Roman"/>
          <w:sz w:val="20"/>
          <w:szCs w:val="20"/>
        </w:rPr>
        <w:tab/>
        <w:t>Significant cardiac rhythm or conduction abnormalities. [36 - 37]</w:t>
      </w:r>
    </w:p>
    <w:p w14:paraId="20EE2F5E" w14:textId="77777777" w:rsidR="00640155" w:rsidRPr="00260EAD" w:rsidRDefault="00640155" w:rsidP="00640155">
      <w:pPr>
        <w:spacing w:after="0"/>
        <w:ind w:left="360" w:hanging="360"/>
        <w:rPr>
          <w:rFonts w:ascii="Times New Roman" w:hAnsi="Times New Roman" w:cs="Times New Roman"/>
          <w:sz w:val="20"/>
          <w:szCs w:val="20"/>
        </w:rPr>
      </w:pPr>
      <w:r w:rsidRPr="00260EAD">
        <w:rPr>
          <w:rFonts w:ascii="Times New Roman" w:hAnsi="Times New Roman" w:cs="Times New Roman"/>
          <w:sz w:val="20"/>
          <w:szCs w:val="20"/>
        </w:rPr>
        <w:t>19.</w:t>
      </w:r>
      <w:r w:rsidRPr="00260EAD">
        <w:rPr>
          <w:rFonts w:ascii="Times New Roman" w:hAnsi="Times New Roman" w:cs="Times New Roman"/>
          <w:sz w:val="20"/>
          <w:szCs w:val="20"/>
        </w:rPr>
        <w:tab/>
        <w:t>Implanted cardiac pacemakers and cardiac defibrillators (ICD). [39, 40]</w:t>
      </w:r>
    </w:p>
    <w:p w14:paraId="6C9BEC22" w14:textId="77777777" w:rsidR="00640155" w:rsidRPr="00260EAD" w:rsidRDefault="00640155" w:rsidP="00640155">
      <w:pPr>
        <w:spacing w:after="0"/>
        <w:ind w:left="360" w:hanging="360"/>
        <w:rPr>
          <w:rFonts w:ascii="Times New Roman" w:hAnsi="Times New Roman" w:cs="Times New Roman"/>
          <w:sz w:val="20"/>
          <w:szCs w:val="20"/>
        </w:rPr>
      </w:pPr>
      <w:r w:rsidRPr="00260EAD">
        <w:rPr>
          <w:rFonts w:ascii="Times New Roman" w:hAnsi="Times New Roman" w:cs="Times New Roman"/>
          <w:sz w:val="20"/>
          <w:szCs w:val="20"/>
        </w:rPr>
        <w:t>20.</w:t>
      </w:r>
      <w:r w:rsidRPr="00260EAD">
        <w:rPr>
          <w:rFonts w:ascii="Times New Roman" w:hAnsi="Times New Roman" w:cs="Times New Roman"/>
          <w:sz w:val="20"/>
          <w:szCs w:val="20"/>
        </w:rPr>
        <w:tab/>
        <w:t>Inadequate exercise tolerance. [34]</w:t>
      </w:r>
    </w:p>
    <w:p w14:paraId="34BEBD07" w14:textId="77777777" w:rsidR="00640155" w:rsidRPr="00260EAD" w:rsidRDefault="00640155" w:rsidP="00640155">
      <w:pPr>
        <w:spacing w:after="0"/>
        <w:ind w:left="360" w:hanging="360"/>
        <w:rPr>
          <w:rFonts w:ascii="Times New Roman" w:hAnsi="Times New Roman" w:cs="Times New Roman"/>
          <w:sz w:val="20"/>
          <w:szCs w:val="20"/>
        </w:rPr>
      </w:pPr>
      <w:r w:rsidRPr="00260EAD">
        <w:rPr>
          <w:rFonts w:ascii="Times New Roman" w:hAnsi="Times New Roman" w:cs="Times New Roman"/>
          <w:sz w:val="20"/>
          <w:szCs w:val="20"/>
        </w:rPr>
        <w:t>21.</w:t>
      </w:r>
      <w:r w:rsidRPr="00260EAD">
        <w:rPr>
          <w:rFonts w:ascii="Times New Roman" w:hAnsi="Times New Roman" w:cs="Times New Roman"/>
          <w:sz w:val="20"/>
          <w:szCs w:val="20"/>
        </w:rPr>
        <w:tab/>
        <w:t>Severe hypertension. [35]</w:t>
      </w:r>
    </w:p>
    <w:p w14:paraId="146685F2" w14:textId="77777777" w:rsidR="00640155" w:rsidRPr="00260EAD" w:rsidRDefault="00640155" w:rsidP="00640155">
      <w:pPr>
        <w:spacing w:after="0"/>
        <w:ind w:left="360" w:hanging="360"/>
        <w:rPr>
          <w:rFonts w:ascii="Times New Roman" w:hAnsi="Times New Roman" w:cs="Times New Roman"/>
          <w:sz w:val="20"/>
          <w:szCs w:val="20"/>
        </w:rPr>
      </w:pPr>
      <w:r w:rsidRPr="00260EAD">
        <w:rPr>
          <w:rFonts w:ascii="Times New Roman" w:hAnsi="Times New Roman" w:cs="Times New Roman"/>
          <w:sz w:val="20"/>
          <w:szCs w:val="20"/>
        </w:rPr>
        <w:t>22.</w:t>
      </w:r>
      <w:r w:rsidRPr="00260EAD">
        <w:rPr>
          <w:rFonts w:ascii="Times New Roman" w:hAnsi="Times New Roman" w:cs="Times New Roman"/>
          <w:sz w:val="20"/>
          <w:szCs w:val="20"/>
        </w:rPr>
        <w:tab/>
        <w:t>History of spontaneous or traumatic pneumothorax. [45]</w:t>
      </w:r>
    </w:p>
    <w:p w14:paraId="3C2D4492" w14:textId="77777777" w:rsidR="00640155" w:rsidRPr="00260EAD" w:rsidRDefault="00640155" w:rsidP="00640155">
      <w:pPr>
        <w:spacing w:after="0"/>
        <w:ind w:left="360" w:hanging="360"/>
        <w:rPr>
          <w:rFonts w:ascii="Times New Roman" w:hAnsi="Times New Roman" w:cs="Times New Roman"/>
          <w:sz w:val="20"/>
          <w:szCs w:val="20"/>
        </w:rPr>
      </w:pPr>
      <w:r w:rsidRPr="00260EAD">
        <w:rPr>
          <w:rFonts w:ascii="Times New Roman" w:hAnsi="Times New Roman" w:cs="Times New Roman"/>
          <w:sz w:val="20"/>
          <w:szCs w:val="20"/>
        </w:rPr>
        <w:t>23.</w:t>
      </w:r>
      <w:r w:rsidRPr="00260EAD">
        <w:rPr>
          <w:rFonts w:ascii="Times New Roman" w:hAnsi="Times New Roman" w:cs="Times New Roman"/>
          <w:sz w:val="20"/>
          <w:szCs w:val="20"/>
        </w:rPr>
        <w:tab/>
        <w:t>Asthma. [42 - 44]</w:t>
      </w:r>
    </w:p>
    <w:p w14:paraId="2FAC5C99" w14:textId="77777777" w:rsidR="00640155" w:rsidRPr="00260EAD" w:rsidRDefault="00640155" w:rsidP="00640155">
      <w:pPr>
        <w:spacing w:after="0"/>
        <w:ind w:left="360" w:hanging="360"/>
        <w:rPr>
          <w:rFonts w:ascii="Times New Roman" w:hAnsi="Times New Roman" w:cs="Times New Roman"/>
          <w:sz w:val="20"/>
          <w:szCs w:val="20"/>
        </w:rPr>
      </w:pPr>
      <w:r w:rsidRPr="00260EAD">
        <w:rPr>
          <w:rFonts w:ascii="Times New Roman" w:hAnsi="Times New Roman" w:cs="Times New Roman"/>
          <w:sz w:val="20"/>
          <w:szCs w:val="20"/>
        </w:rPr>
        <w:t>24.</w:t>
      </w:r>
      <w:r w:rsidRPr="00260EAD">
        <w:rPr>
          <w:rFonts w:ascii="Times New Roman" w:hAnsi="Times New Roman" w:cs="Times New Roman"/>
          <w:sz w:val="20"/>
          <w:szCs w:val="20"/>
        </w:rPr>
        <w:tab/>
        <w:t>Chronic pulmonary disease, including radiographic evidence of pulmonary blebs, bullae, or cysts. [45,46]</w:t>
      </w:r>
    </w:p>
    <w:p w14:paraId="02691EF8" w14:textId="77777777" w:rsidR="00640155" w:rsidRPr="00260EAD" w:rsidRDefault="00640155" w:rsidP="00640155">
      <w:pPr>
        <w:spacing w:after="0"/>
        <w:ind w:left="360" w:hanging="360"/>
        <w:rPr>
          <w:rFonts w:ascii="Times New Roman" w:hAnsi="Times New Roman" w:cs="Times New Roman"/>
          <w:sz w:val="20"/>
          <w:szCs w:val="20"/>
        </w:rPr>
      </w:pPr>
      <w:r w:rsidRPr="00260EAD">
        <w:rPr>
          <w:rFonts w:ascii="Times New Roman" w:hAnsi="Times New Roman" w:cs="Times New Roman"/>
          <w:sz w:val="20"/>
          <w:szCs w:val="20"/>
        </w:rPr>
        <w:t>25.</w:t>
      </w:r>
      <w:r w:rsidRPr="00260EAD">
        <w:rPr>
          <w:rFonts w:ascii="Times New Roman" w:hAnsi="Times New Roman" w:cs="Times New Roman"/>
          <w:sz w:val="20"/>
          <w:szCs w:val="20"/>
        </w:rPr>
        <w:tab/>
        <w:t>Diabetes mellitus. [46 - 47]</w:t>
      </w:r>
    </w:p>
    <w:p w14:paraId="15D5CB37" w14:textId="77777777" w:rsidR="00640155" w:rsidRPr="00260EAD" w:rsidRDefault="00640155" w:rsidP="00640155">
      <w:pPr>
        <w:numPr>
          <w:ilvl w:val="0"/>
          <w:numId w:val="1"/>
        </w:numPr>
        <w:tabs>
          <w:tab w:val="clear" w:pos="720"/>
        </w:tabs>
        <w:spacing w:after="0" w:line="240" w:lineRule="auto"/>
        <w:ind w:left="360"/>
        <w:rPr>
          <w:rFonts w:ascii="Times New Roman" w:hAnsi="Times New Roman" w:cs="Times New Roman"/>
          <w:sz w:val="20"/>
          <w:szCs w:val="20"/>
        </w:rPr>
      </w:pPr>
      <w:r w:rsidRPr="00260EAD">
        <w:rPr>
          <w:rFonts w:ascii="Times New Roman" w:hAnsi="Times New Roman" w:cs="Times New Roman"/>
          <w:sz w:val="20"/>
          <w:szCs w:val="20"/>
        </w:rPr>
        <w:t>Pregnancy. [56]</w:t>
      </w:r>
    </w:p>
    <w:p w14:paraId="45E1BC86" w14:textId="77777777" w:rsidR="00640155" w:rsidRPr="00260EAD" w:rsidRDefault="00640155" w:rsidP="00640155">
      <w:pPr>
        <w:pStyle w:val="Heading7"/>
        <w:spacing w:before="120"/>
        <w:rPr>
          <w:rFonts w:ascii="Times New Roman" w:hAnsi="Times New Roman" w:cs="Times New Roman"/>
          <w:sz w:val="20"/>
          <w:szCs w:val="20"/>
        </w:rPr>
      </w:pPr>
      <w:bookmarkStart w:id="2" w:name="_Toc43863906"/>
    </w:p>
    <w:p w14:paraId="000A2C5D" w14:textId="77777777" w:rsidR="00640155" w:rsidRPr="00260EAD" w:rsidRDefault="00640155" w:rsidP="00640155">
      <w:pPr>
        <w:pStyle w:val="Heading7"/>
        <w:spacing w:before="120"/>
        <w:rPr>
          <w:rFonts w:ascii="Times New Roman" w:hAnsi="Times New Roman" w:cs="Times New Roman"/>
          <w:sz w:val="20"/>
          <w:szCs w:val="20"/>
        </w:rPr>
      </w:pPr>
      <w:r w:rsidRPr="00260EAD">
        <w:rPr>
          <w:rFonts w:ascii="Times New Roman" w:hAnsi="Times New Roman" w:cs="Times New Roman"/>
          <w:sz w:val="20"/>
          <w:szCs w:val="20"/>
        </w:rPr>
        <w:t>SELECTED REFERENCES IN DIVING MEDICINE</w:t>
      </w:r>
      <w:bookmarkEnd w:id="2"/>
    </w:p>
    <w:p w14:paraId="21548A6F" w14:textId="77777777" w:rsidR="00640155" w:rsidRPr="00260EAD" w:rsidRDefault="00640155" w:rsidP="00640155">
      <w:pPr>
        <w:tabs>
          <w:tab w:val="left" w:pos="360"/>
          <w:tab w:val="left" w:pos="720"/>
          <w:tab w:val="left" w:pos="1080"/>
        </w:tabs>
        <w:rPr>
          <w:rFonts w:ascii="Times New Roman" w:hAnsi="Times New Roman" w:cs="Times New Roman"/>
          <w:sz w:val="20"/>
          <w:szCs w:val="20"/>
        </w:rPr>
      </w:pPr>
      <w:r w:rsidRPr="00260EAD">
        <w:rPr>
          <w:rFonts w:ascii="Times New Roman" w:hAnsi="Times New Roman" w:cs="Times New Roman"/>
          <w:sz w:val="20"/>
          <w:szCs w:val="20"/>
        </w:rPr>
        <w:t>Available from Best Publishing Company, P.O. Box 30100, Flagstaff, AZ 86003-0100, the Divers Alert Network (DAN) or the Undersea and Hyperbaric Medical Society (UHMS), Durham, NC</w:t>
      </w:r>
    </w:p>
    <w:p w14:paraId="434F82F7" w14:textId="77777777" w:rsidR="00640155" w:rsidRPr="00260EAD" w:rsidRDefault="00640155" w:rsidP="00640155">
      <w:pPr>
        <w:numPr>
          <w:ilvl w:val="0"/>
          <w:numId w:val="2"/>
        </w:numPr>
        <w:tabs>
          <w:tab w:val="clear" w:pos="720"/>
        </w:tabs>
        <w:spacing w:after="0" w:line="240" w:lineRule="auto"/>
        <w:ind w:left="360"/>
        <w:rPr>
          <w:rFonts w:ascii="Times New Roman" w:hAnsi="Times New Roman" w:cs="Times New Roman"/>
          <w:color w:val="000000"/>
          <w:sz w:val="20"/>
          <w:szCs w:val="20"/>
        </w:rPr>
      </w:pPr>
      <w:r w:rsidRPr="00260EAD">
        <w:rPr>
          <w:rFonts w:ascii="Times New Roman" w:hAnsi="Times New Roman" w:cs="Times New Roman"/>
          <w:sz w:val="20"/>
          <w:szCs w:val="20"/>
        </w:rPr>
        <w:t xml:space="preserve">Elliott, D.H. ed. 1996.  </w:t>
      </w:r>
      <w:r w:rsidRPr="00260EAD">
        <w:rPr>
          <w:rFonts w:ascii="Times New Roman" w:hAnsi="Times New Roman" w:cs="Times New Roman"/>
          <w:i/>
          <w:sz w:val="20"/>
          <w:szCs w:val="20"/>
        </w:rPr>
        <w:t>Are Asthmatics Fit to Dive?</w:t>
      </w:r>
      <w:r w:rsidRPr="00260EAD">
        <w:rPr>
          <w:rFonts w:ascii="Times New Roman" w:hAnsi="Times New Roman" w:cs="Times New Roman"/>
          <w:sz w:val="20"/>
          <w:szCs w:val="20"/>
        </w:rPr>
        <w:t xml:space="preserve">  Kensington, MD: Undersea and Hyperbaric Medical Society.</w:t>
      </w:r>
    </w:p>
    <w:p w14:paraId="5C601F83" w14:textId="77777777" w:rsidR="00640155" w:rsidRPr="00260EAD" w:rsidRDefault="00640155" w:rsidP="00640155">
      <w:pPr>
        <w:numPr>
          <w:ilvl w:val="0"/>
          <w:numId w:val="2"/>
        </w:numPr>
        <w:tabs>
          <w:tab w:val="clear" w:pos="720"/>
        </w:tabs>
        <w:spacing w:after="0" w:line="240" w:lineRule="auto"/>
        <w:ind w:left="360"/>
        <w:rPr>
          <w:rFonts w:ascii="Times New Roman" w:hAnsi="Times New Roman" w:cs="Times New Roman"/>
          <w:color w:val="000000"/>
          <w:sz w:val="20"/>
          <w:szCs w:val="20"/>
        </w:rPr>
      </w:pPr>
      <w:r w:rsidRPr="00260EAD">
        <w:rPr>
          <w:rFonts w:ascii="Times New Roman" w:hAnsi="Times New Roman" w:cs="Times New Roman"/>
          <w:bCs/>
          <w:sz w:val="20"/>
          <w:szCs w:val="20"/>
        </w:rPr>
        <w:t xml:space="preserve">Bove, A.A. 2011. The cardiovascular system and diving risk. </w:t>
      </w:r>
      <w:r w:rsidRPr="00260EAD">
        <w:rPr>
          <w:rFonts w:ascii="Times New Roman" w:hAnsi="Times New Roman" w:cs="Times New Roman"/>
          <w:bCs/>
          <w:i/>
          <w:sz w:val="20"/>
          <w:szCs w:val="20"/>
        </w:rPr>
        <w:t>Undersea and Hyperbaric Medicine</w:t>
      </w:r>
      <w:r w:rsidRPr="00260EAD">
        <w:rPr>
          <w:rFonts w:ascii="Times New Roman" w:hAnsi="Times New Roman" w:cs="Times New Roman"/>
          <w:bCs/>
          <w:sz w:val="20"/>
          <w:szCs w:val="20"/>
        </w:rPr>
        <w:t xml:space="preserve"> 38(4): 261-269.</w:t>
      </w:r>
    </w:p>
    <w:p w14:paraId="6EA5C000" w14:textId="77777777" w:rsidR="00640155" w:rsidRPr="00260EAD" w:rsidRDefault="00640155" w:rsidP="00640155">
      <w:pPr>
        <w:numPr>
          <w:ilvl w:val="0"/>
          <w:numId w:val="2"/>
        </w:numPr>
        <w:tabs>
          <w:tab w:val="clear" w:pos="720"/>
        </w:tabs>
        <w:spacing w:after="0" w:line="240" w:lineRule="auto"/>
        <w:ind w:left="360"/>
        <w:rPr>
          <w:rFonts w:ascii="Times New Roman" w:hAnsi="Times New Roman" w:cs="Times New Roman"/>
          <w:color w:val="000000"/>
          <w:sz w:val="20"/>
          <w:szCs w:val="20"/>
        </w:rPr>
      </w:pPr>
      <w:r w:rsidRPr="00260EAD">
        <w:rPr>
          <w:rFonts w:ascii="Times New Roman" w:hAnsi="Times New Roman" w:cs="Times New Roman"/>
          <w:bCs/>
          <w:sz w:val="20"/>
          <w:szCs w:val="20"/>
        </w:rPr>
        <w:t xml:space="preserve">Thompson, P.D. 2011. The cardiovascular risks of diving. </w:t>
      </w:r>
      <w:r w:rsidRPr="00260EAD">
        <w:rPr>
          <w:rFonts w:ascii="Times New Roman" w:hAnsi="Times New Roman" w:cs="Times New Roman"/>
          <w:bCs/>
          <w:i/>
          <w:sz w:val="20"/>
          <w:szCs w:val="20"/>
        </w:rPr>
        <w:t>Undersea and Hyperbaric Medicine</w:t>
      </w:r>
      <w:r w:rsidRPr="00260EAD">
        <w:rPr>
          <w:rFonts w:ascii="Times New Roman" w:hAnsi="Times New Roman" w:cs="Times New Roman"/>
          <w:bCs/>
          <w:sz w:val="20"/>
          <w:szCs w:val="20"/>
        </w:rPr>
        <w:t xml:space="preserve"> 38(4): 271-277.</w:t>
      </w:r>
    </w:p>
    <w:p w14:paraId="67C3B0EA" w14:textId="77777777" w:rsidR="00640155" w:rsidRPr="00260EAD" w:rsidRDefault="00640155" w:rsidP="00640155">
      <w:pPr>
        <w:numPr>
          <w:ilvl w:val="0"/>
          <w:numId w:val="2"/>
        </w:numPr>
        <w:tabs>
          <w:tab w:val="clear" w:pos="720"/>
        </w:tabs>
        <w:spacing w:after="0" w:line="240" w:lineRule="auto"/>
        <w:ind w:left="360"/>
        <w:rPr>
          <w:rFonts w:ascii="Times New Roman" w:hAnsi="Times New Roman" w:cs="Times New Roman"/>
          <w:color w:val="000000"/>
          <w:sz w:val="20"/>
          <w:szCs w:val="20"/>
        </w:rPr>
      </w:pPr>
      <w:r w:rsidRPr="00260EAD">
        <w:rPr>
          <w:rFonts w:ascii="Times New Roman" w:hAnsi="Times New Roman" w:cs="Times New Roman"/>
          <w:bCs/>
          <w:sz w:val="20"/>
          <w:szCs w:val="20"/>
        </w:rPr>
        <w:t>Douglas, P.S. 2011. Cardiovascular screening in asymptomatic adults:</w:t>
      </w:r>
      <w:r w:rsidRPr="00260EAD">
        <w:rPr>
          <w:rFonts w:ascii="Times New Roman" w:hAnsi="Times New Roman" w:cs="Times New Roman"/>
          <w:color w:val="000000"/>
          <w:sz w:val="20"/>
          <w:szCs w:val="20"/>
        </w:rPr>
        <w:t xml:space="preserve"> </w:t>
      </w:r>
      <w:r w:rsidRPr="00260EAD">
        <w:rPr>
          <w:rFonts w:ascii="Times New Roman" w:hAnsi="Times New Roman" w:cs="Times New Roman"/>
          <w:bCs/>
          <w:sz w:val="20"/>
          <w:szCs w:val="20"/>
        </w:rPr>
        <w:t xml:space="preserve">Lessons for the diving world. </w:t>
      </w:r>
      <w:r w:rsidRPr="00260EAD">
        <w:rPr>
          <w:rFonts w:ascii="Times New Roman" w:hAnsi="Times New Roman" w:cs="Times New Roman"/>
          <w:bCs/>
          <w:i/>
          <w:sz w:val="20"/>
          <w:szCs w:val="20"/>
        </w:rPr>
        <w:t>Undersea and Hyperbaric Medicine</w:t>
      </w:r>
      <w:r w:rsidRPr="00260EAD">
        <w:rPr>
          <w:rFonts w:ascii="Times New Roman" w:hAnsi="Times New Roman" w:cs="Times New Roman"/>
          <w:bCs/>
          <w:sz w:val="20"/>
          <w:szCs w:val="20"/>
        </w:rPr>
        <w:t xml:space="preserve"> 38(4): 279-287.</w:t>
      </w:r>
    </w:p>
    <w:p w14:paraId="5966F705" w14:textId="77777777" w:rsidR="00640155" w:rsidRPr="00260EAD" w:rsidRDefault="00640155" w:rsidP="00640155">
      <w:pPr>
        <w:numPr>
          <w:ilvl w:val="0"/>
          <w:numId w:val="2"/>
        </w:numPr>
        <w:tabs>
          <w:tab w:val="clear" w:pos="720"/>
        </w:tabs>
        <w:spacing w:after="0" w:line="240" w:lineRule="auto"/>
        <w:ind w:left="360"/>
        <w:rPr>
          <w:rFonts w:ascii="Times New Roman" w:hAnsi="Times New Roman" w:cs="Times New Roman"/>
          <w:color w:val="000000"/>
          <w:sz w:val="20"/>
          <w:szCs w:val="20"/>
        </w:rPr>
      </w:pPr>
      <w:r w:rsidRPr="00260EAD">
        <w:rPr>
          <w:rFonts w:ascii="Times New Roman" w:hAnsi="Times New Roman" w:cs="Times New Roman"/>
          <w:bCs/>
          <w:sz w:val="20"/>
          <w:szCs w:val="20"/>
        </w:rPr>
        <w:t xml:space="preserve">Mitchell, S.J., and A.A. Bove. 2011. Medical screening of recreational divers for cardiovascular disease: Consensus discussion at the Divers Alert Network Fatality Workshop. </w:t>
      </w:r>
      <w:r w:rsidRPr="00260EAD">
        <w:rPr>
          <w:rFonts w:ascii="Times New Roman" w:hAnsi="Times New Roman" w:cs="Times New Roman"/>
          <w:bCs/>
          <w:i/>
          <w:sz w:val="20"/>
          <w:szCs w:val="20"/>
        </w:rPr>
        <w:t>Undersea and Hyperbaric Medicine</w:t>
      </w:r>
      <w:r w:rsidRPr="00260EAD">
        <w:rPr>
          <w:rFonts w:ascii="Times New Roman" w:hAnsi="Times New Roman" w:cs="Times New Roman"/>
          <w:bCs/>
          <w:sz w:val="20"/>
          <w:szCs w:val="20"/>
        </w:rPr>
        <w:t xml:space="preserve"> 38(4): 289-296.</w:t>
      </w:r>
    </w:p>
    <w:p w14:paraId="5E1F57E0" w14:textId="77777777" w:rsidR="00640155" w:rsidRPr="00260EAD" w:rsidRDefault="00640155" w:rsidP="00640155">
      <w:pPr>
        <w:numPr>
          <w:ilvl w:val="0"/>
          <w:numId w:val="2"/>
        </w:numPr>
        <w:tabs>
          <w:tab w:val="clear" w:pos="720"/>
        </w:tabs>
        <w:spacing w:after="0" w:line="240" w:lineRule="auto"/>
        <w:ind w:left="360"/>
        <w:rPr>
          <w:rFonts w:ascii="Times New Roman" w:hAnsi="Times New Roman" w:cs="Times New Roman"/>
          <w:color w:val="000000"/>
          <w:sz w:val="20"/>
          <w:szCs w:val="20"/>
        </w:rPr>
      </w:pPr>
      <w:r w:rsidRPr="00260EAD">
        <w:rPr>
          <w:rFonts w:ascii="Times New Roman" w:hAnsi="Times New Roman" w:cs="Times New Roman"/>
          <w:sz w:val="20"/>
          <w:szCs w:val="20"/>
        </w:rPr>
        <w:t xml:space="preserve">Grundy, S.M., Pasternak, R., Greenland, P., Smith, S., and </w:t>
      </w:r>
      <w:proofErr w:type="spellStart"/>
      <w:r w:rsidRPr="00260EAD">
        <w:rPr>
          <w:rFonts w:ascii="Times New Roman" w:hAnsi="Times New Roman" w:cs="Times New Roman"/>
          <w:sz w:val="20"/>
          <w:szCs w:val="20"/>
        </w:rPr>
        <w:t>Fuster</w:t>
      </w:r>
      <w:proofErr w:type="spellEnd"/>
      <w:r w:rsidRPr="00260EAD">
        <w:rPr>
          <w:rFonts w:ascii="Times New Roman" w:hAnsi="Times New Roman" w:cs="Times New Roman"/>
          <w:sz w:val="20"/>
          <w:szCs w:val="20"/>
        </w:rPr>
        <w:t xml:space="preserve">, V. 1999. Assessment of Cardiovascular Risk by Use of Multiple-Risk-Factor Assessment Equations. AHA/ACC Scientific Statement. </w:t>
      </w:r>
      <w:r w:rsidRPr="00260EAD">
        <w:rPr>
          <w:rFonts w:ascii="Times New Roman" w:hAnsi="Times New Roman" w:cs="Times New Roman"/>
          <w:i/>
          <w:sz w:val="20"/>
          <w:szCs w:val="20"/>
        </w:rPr>
        <w:t>Journal of the American College of Cardiology,</w:t>
      </w:r>
      <w:r w:rsidRPr="00260EAD">
        <w:rPr>
          <w:rFonts w:ascii="Times New Roman" w:hAnsi="Times New Roman" w:cs="Times New Roman"/>
          <w:sz w:val="20"/>
          <w:szCs w:val="20"/>
        </w:rPr>
        <w:t xml:space="preserve"> 34: 1348-1359.  </w:t>
      </w:r>
      <w:hyperlink r:id="rId5" w:history="1">
        <w:r w:rsidRPr="00260EAD">
          <w:rPr>
            <w:rStyle w:val="Hyperlink"/>
            <w:rFonts w:ascii="Times New Roman" w:hAnsi="Times New Roman" w:cs="Times New Roman"/>
            <w:sz w:val="20"/>
          </w:rPr>
          <w:t>http://content.onlinejacc.org/cgi/content/short/34/4/1348</w:t>
        </w:r>
      </w:hyperlink>
    </w:p>
    <w:p w14:paraId="737B1D24" w14:textId="77777777" w:rsidR="00640155" w:rsidRPr="00260EAD" w:rsidRDefault="00640155" w:rsidP="00640155">
      <w:pPr>
        <w:numPr>
          <w:ilvl w:val="0"/>
          <w:numId w:val="2"/>
        </w:numPr>
        <w:tabs>
          <w:tab w:val="clear" w:pos="720"/>
          <w:tab w:val="left" w:pos="360"/>
          <w:tab w:val="left" w:pos="1080"/>
        </w:tabs>
        <w:spacing w:after="0" w:line="240" w:lineRule="auto"/>
        <w:ind w:left="360"/>
        <w:rPr>
          <w:rFonts w:ascii="Times New Roman" w:hAnsi="Times New Roman" w:cs="Times New Roman"/>
          <w:sz w:val="20"/>
          <w:szCs w:val="20"/>
        </w:rPr>
      </w:pPr>
      <w:r w:rsidRPr="00260EAD">
        <w:rPr>
          <w:rFonts w:ascii="Times New Roman" w:hAnsi="Times New Roman" w:cs="Times New Roman"/>
          <w:sz w:val="20"/>
          <w:szCs w:val="20"/>
        </w:rPr>
        <w:t>Bove, A.A. and Davis, J.  2003. DIVING MEDICINE, Fourth Edition. Philadelphia: W.B. Saunders Company.</w:t>
      </w:r>
    </w:p>
    <w:p w14:paraId="5519D614" w14:textId="77777777" w:rsidR="00640155" w:rsidRPr="00260EAD" w:rsidRDefault="00640155" w:rsidP="00640155">
      <w:pPr>
        <w:numPr>
          <w:ilvl w:val="0"/>
          <w:numId w:val="2"/>
        </w:numPr>
        <w:tabs>
          <w:tab w:val="clear" w:pos="720"/>
          <w:tab w:val="left" w:pos="360"/>
          <w:tab w:val="left" w:pos="1080"/>
        </w:tabs>
        <w:spacing w:after="0" w:line="240" w:lineRule="auto"/>
        <w:ind w:left="360"/>
        <w:rPr>
          <w:rFonts w:ascii="Times New Roman" w:hAnsi="Times New Roman" w:cs="Times New Roman"/>
          <w:sz w:val="20"/>
          <w:szCs w:val="20"/>
        </w:rPr>
      </w:pPr>
      <w:r w:rsidRPr="00260EAD">
        <w:rPr>
          <w:rFonts w:ascii="Times New Roman" w:hAnsi="Times New Roman" w:cs="Times New Roman"/>
          <w:sz w:val="20"/>
          <w:szCs w:val="20"/>
        </w:rPr>
        <w:t xml:space="preserve">Edmonds, C., Lowry, C., </w:t>
      </w:r>
      <w:proofErr w:type="spellStart"/>
      <w:r w:rsidRPr="00260EAD">
        <w:rPr>
          <w:rFonts w:ascii="Times New Roman" w:hAnsi="Times New Roman" w:cs="Times New Roman"/>
          <w:sz w:val="20"/>
          <w:szCs w:val="20"/>
        </w:rPr>
        <w:t>Pennefather</w:t>
      </w:r>
      <w:proofErr w:type="spellEnd"/>
      <w:r w:rsidRPr="00260EAD">
        <w:rPr>
          <w:rFonts w:ascii="Times New Roman" w:hAnsi="Times New Roman" w:cs="Times New Roman"/>
          <w:sz w:val="20"/>
          <w:szCs w:val="20"/>
        </w:rPr>
        <w:t>, J. and Walker, R. 2002.  DIVING AND SUBAQUATIC MEDICINE, Fourth Edition. London: Hodder Arnold Publishers.</w:t>
      </w:r>
    </w:p>
    <w:p w14:paraId="5B369B99" w14:textId="77777777" w:rsidR="00640155" w:rsidRPr="00260EAD" w:rsidRDefault="00640155" w:rsidP="00640155">
      <w:pPr>
        <w:numPr>
          <w:ilvl w:val="0"/>
          <w:numId w:val="2"/>
        </w:numPr>
        <w:tabs>
          <w:tab w:val="clear" w:pos="720"/>
          <w:tab w:val="left" w:pos="360"/>
          <w:tab w:val="left" w:pos="1080"/>
        </w:tabs>
        <w:spacing w:after="0" w:line="240" w:lineRule="auto"/>
        <w:ind w:left="360"/>
        <w:rPr>
          <w:rFonts w:ascii="Times New Roman" w:hAnsi="Times New Roman" w:cs="Times New Roman"/>
          <w:sz w:val="20"/>
          <w:szCs w:val="20"/>
        </w:rPr>
      </w:pPr>
      <w:r w:rsidRPr="00260EAD">
        <w:rPr>
          <w:rFonts w:ascii="Times New Roman" w:hAnsi="Times New Roman" w:cs="Times New Roman"/>
          <w:sz w:val="20"/>
          <w:szCs w:val="20"/>
        </w:rPr>
        <w:t xml:space="preserve">Bove, A.A. ed. 1998. MEDICAL EXAMINATION OF SPORT SCUBA DIVERS, San Antonio, TX: Medical Seminars, Inc. </w:t>
      </w:r>
    </w:p>
    <w:p w14:paraId="58FC30B8" w14:textId="77777777" w:rsidR="00640155" w:rsidRPr="00260EAD" w:rsidRDefault="00640155" w:rsidP="00640155">
      <w:pPr>
        <w:numPr>
          <w:ilvl w:val="0"/>
          <w:numId w:val="2"/>
        </w:numPr>
        <w:tabs>
          <w:tab w:val="clear" w:pos="720"/>
          <w:tab w:val="left" w:pos="360"/>
          <w:tab w:val="left" w:pos="1080"/>
        </w:tabs>
        <w:spacing w:after="0" w:line="240" w:lineRule="auto"/>
        <w:ind w:left="360"/>
        <w:rPr>
          <w:rFonts w:ascii="Times New Roman" w:hAnsi="Times New Roman" w:cs="Times New Roman"/>
          <w:sz w:val="20"/>
          <w:szCs w:val="20"/>
        </w:rPr>
      </w:pPr>
      <w:r w:rsidRPr="00260EAD">
        <w:rPr>
          <w:rFonts w:ascii="Times New Roman" w:hAnsi="Times New Roman" w:cs="Times New Roman"/>
          <w:sz w:val="20"/>
          <w:szCs w:val="20"/>
        </w:rPr>
        <w:t>NOAA DIVING MANUAL, NOAA. Superintendent of Documents. Washington, DC: U.S. Government Printing Office.</w:t>
      </w:r>
    </w:p>
    <w:p w14:paraId="5DE5F183" w14:textId="77777777" w:rsidR="00640155" w:rsidRPr="00260EAD" w:rsidRDefault="00640155" w:rsidP="00640155">
      <w:pPr>
        <w:numPr>
          <w:ilvl w:val="0"/>
          <w:numId w:val="2"/>
        </w:numPr>
        <w:tabs>
          <w:tab w:val="clear" w:pos="720"/>
          <w:tab w:val="left" w:pos="360"/>
          <w:tab w:val="left" w:pos="1080"/>
        </w:tabs>
        <w:spacing w:after="0" w:line="240" w:lineRule="auto"/>
        <w:ind w:left="360"/>
        <w:rPr>
          <w:rFonts w:ascii="Times New Roman" w:hAnsi="Times New Roman" w:cs="Times New Roman"/>
          <w:sz w:val="20"/>
          <w:szCs w:val="20"/>
        </w:rPr>
      </w:pPr>
      <w:r w:rsidRPr="00260EAD">
        <w:rPr>
          <w:rFonts w:ascii="Times New Roman" w:hAnsi="Times New Roman" w:cs="Times New Roman"/>
          <w:sz w:val="20"/>
          <w:szCs w:val="20"/>
        </w:rPr>
        <w:t>U.S. NAVY DIVING MANUAL. Superintendent of Documents, Washington, DC: U.S. Government Printing Office, Washington, D.C.</w:t>
      </w:r>
    </w:p>
    <w:p w14:paraId="596F134B" w14:textId="77777777" w:rsidR="00640155" w:rsidRPr="00260EAD" w:rsidRDefault="00640155" w:rsidP="00640155">
      <w:pPr>
        <w:tabs>
          <w:tab w:val="left" w:pos="360"/>
          <w:tab w:val="left" w:pos="720"/>
          <w:tab w:val="left" w:pos="1080"/>
          <w:tab w:val="left" w:pos="9000"/>
        </w:tabs>
        <w:jc w:val="center"/>
        <w:rPr>
          <w:rFonts w:ascii="Times New Roman" w:hAnsi="Times New Roman" w:cs="Times New Roman"/>
          <w:b/>
          <w:sz w:val="24"/>
          <w:szCs w:val="24"/>
        </w:rPr>
      </w:pPr>
    </w:p>
    <w:p w14:paraId="154402E2" w14:textId="77777777" w:rsidR="00640155" w:rsidRPr="00260EAD" w:rsidRDefault="00640155" w:rsidP="00640155">
      <w:pPr>
        <w:pStyle w:val="para"/>
      </w:pPr>
    </w:p>
    <w:p w14:paraId="50CB7C43" w14:textId="77777777" w:rsidR="00713EEF" w:rsidRDefault="00713EEF"/>
    <w:sectPr w:rsidR="00713EEF" w:rsidSect="00866B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924E69"/>
    <w:multiLevelType w:val="hybridMultilevel"/>
    <w:tmpl w:val="2D0EFB96"/>
    <w:lvl w:ilvl="0" w:tplc="FFFFFFFF">
      <w:start w:val="26"/>
      <w:numFmt w:val="decimal"/>
      <w:lvlText w:val="%1."/>
      <w:lvlJc w:val="left"/>
      <w:pPr>
        <w:tabs>
          <w:tab w:val="num" w:pos="720"/>
        </w:tabs>
        <w:ind w:left="720" w:hanging="360"/>
      </w:pPr>
      <w:rPr>
        <w:rFonts w:ascii="Times New Roman" w:hAnsi="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59E90B8E"/>
    <w:multiLevelType w:val="hybridMultilevel"/>
    <w:tmpl w:val="D22450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155"/>
    <w:rsid w:val="00640155"/>
    <w:rsid w:val="00713EEF"/>
    <w:rsid w:val="00866BF2"/>
    <w:rsid w:val="00C07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1364E"/>
  <w15:chartTrackingRefBased/>
  <w15:docId w15:val="{AA6C5FBF-E8B2-CA4F-B4C3-EAD3FDEDB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0155"/>
    <w:pPr>
      <w:spacing w:after="200" w:line="276" w:lineRule="auto"/>
    </w:pPr>
    <w:rPr>
      <w:sz w:val="22"/>
      <w:szCs w:val="22"/>
    </w:rPr>
  </w:style>
  <w:style w:type="paragraph" w:styleId="Heading7">
    <w:name w:val="heading 7"/>
    <w:basedOn w:val="Normal"/>
    <w:next w:val="Normal"/>
    <w:link w:val="Heading7Char"/>
    <w:uiPriority w:val="9"/>
    <w:semiHidden/>
    <w:unhideWhenUsed/>
    <w:qFormat/>
    <w:rsid w:val="0064015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semiHidden/>
    <w:rsid w:val="00640155"/>
    <w:rPr>
      <w:rFonts w:asciiTheme="majorHAnsi" w:eastAsiaTheme="majorEastAsia" w:hAnsiTheme="majorHAnsi" w:cstheme="majorBidi"/>
      <w:i/>
      <w:iCs/>
      <w:color w:val="404040" w:themeColor="text1" w:themeTint="BF"/>
      <w:sz w:val="22"/>
      <w:szCs w:val="22"/>
    </w:rPr>
  </w:style>
  <w:style w:type="character" w:styleId="Hyperlink">
    <w:name w:val="Hyperlink"/>
    <w:basedOn w:val="DefaultParagraphFont"/>
    <w:uiPriority w:val="99"/>
    <w:unhideWhenUsed/>
    <w:rsid w:val="00640155"/>
    <w:rPr>
      <w:color w:val="0563C1" w:themeColor="hyperlink"/>
      <w:u w:val="single"/>
    </w:rPr>
  </w:style>
  <w:style w:type="paragraph" w:customStyle="1" w:styleId="appendix">
    <w:name w:val="appendix"/>
    <w:basedOn w:val="Normal"/>
    <w:rsid w:val="00640155"/>
    <w:pPr>
      <w:pageBreakBefore/>
      <w:spacing w:after="240" w:line="240" w:lineRule="auto"/>
      <w:jc w:val="center"/>
    </w:pPr>
    <w:rPr>
      <w:rFonts w:ascii="Times New Roman" w:eastAsia="Times New Roman" w:hAnsi="Times New Roman" w:cs="Times New Roman"/>
      <w:b/>
      <w:sz w:val="24"/>
      <w:szCs w:val="24"/>
    </w:rPr>
  </w:style>
  <w:style w:type="paragraph" w:customStyle="1" w:styleId="para">
    <w:name w:val="para"/>
    <w:basedOn w:val="Normal"/>
    <w:rsid w:val="00640155"/>
    <w:pPr>
      <w:spacing w:before="120" w:after="120" w:line="240" w:lineRule="auto"/>
      <w:ind w:left="720"/>
    </w:pPr>
    <w:rPr>
      <w:rFonts w:ascii="Times New Roman" w:eastAsia="Times New Roman" w:hAnsi="Times New Roman"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ntent.onlinejacc.org/cgi/content/short/34/4/134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694</Words>
  <Characters>4626</Characters>
  <Application>Microsoft Office Word</Application>
  <DocSecurity>0</DocSecurity>
  <Lines>70</Lines>
  <Paragraphs>6</Paragraphs>
  <ScaleCrop>false</ScaleCrop>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2018-09-24T18:18:00Z</dcterms:created>
  <dcterms:modified xsi:type="dcterms:W3CDTF">2018-09-24T18:44:00Z</dcterms:modified>
</cp:coreProperties>
</file>